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pPr>
        <w:pStyle w:val="Heading3"/>
        <w:keepLines/>
        <w:widowControl/>
        <w:jc w:val="center"/>
        <w:spacing w:before="260" w:beforeAutospacing="0" w:after="260" w:afterAutospacing="0" w:lineRule="auto" w:line="413"/>
        <w:rPr>
          <w:rStyle w:val="NormalCharacter"/>
          <w:szCs w:val="36"/>
          <w:kern w:val="2"/>
          <w:lang w:val="en-US" w:eastAsia="zh-CN" w:bidi="ar-SA"/>
          <w:b w:val="1"/>
          <w:i w:val="0"/>
          <w:sz w:val="36"/>
          <w:spacing w:val="0"/>
          <w:w w:val="100"/>
          <w:rFonts w:ascii="Calibri" w:eastAsia="宋体" w:hAnsi="Calibri"/>
          <w:caps w:val="0"/>
        </w:rPr>
        <w:snapToGrid/>
        <w:textAlignment w:val="baseline"/>
        <w:framePr/>
      </w:pPr>
      <w:r>
        <w:rPr>
          <w:rStyle w:val="NormalCharacter"/>
          <w:szCs w:val="36"/>
          <w:kern w:val="2"/>
          <w:lang w:val="en-US" w:eastAsia="zh-CN" w:bidi="ar-SA"/>
          <w:b w:val="1"/>
          <w:i w:val="0"/>
          <w:sz w:val="36"/>
          <w:spacing w:val="0"/>
          <w:w w:val="100"/>
          <w:rFonts w:ascii="Calibri" w:eastAsia="宋体" w:hAnsi="Calibri"/>
          <w:caps w:val="0"/>
        </w:rPr>
        <w:t xml:space="preserve">黑龙江省新冠病毒疫苗接种禁忌和注意事项指引     （第</w:t>
      </w:r>
      <w:r>
        <w:rPr>
          <w:rStyle w:val="NormalCharacter"/>
          <w:szCs w:val="36"/>
          <w:kern w:val="2"/>
          <w:lang w:val="en-US" w:eastAsia="zh-CN" w:bidi="ar-SA"/>
          <w:b w:val="1"/>
          <w:i w:val="0"/>
          <w:sz w:val="36"/>
          <w:spacing w:val="0"/>
          <w:w w:val="100"/>
          <w:rFonts w:ascii="Calibri" w:eastAsia="宋体" w:hAnsi="Calibri"/>
          <w:caps w:val="0"/>
        </w:rPr>
        <w:t xml:space="preserve">二</w:t>
      </w:r>
      <w:r>
        <w:rPr>
          <w:rStyle w:val="NormalCharacter"/>
          <w:szCs w:val="36"/>
          <w:kern w:val="2"/>
          <w:lang w:val="en-US" w:eastAsia="zh-CN" w:bidi="ar-SA"/>
          <w:b w:val="1"/>
          <w:i w:val="0"/>
          <w:sz w:val="36"/>
          <w:spacing w:val="0"/>
          <w:w w:val="100"/>
          <w:rFonts w:ascii="Calibri" w:eastAsia="宋体" w:hAnsi="Calibri"/>
          <w:caps w:val="0"/>
        </w:rPr>
        <w:t xml:space="preserve">版）</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为进一步落实好我省新冠病毒疫苗接种工作，及时为公众和接种人员提供新冠病毒疫苗接种禁忌和注意事项的科学识别与应对，我中心按照国务院联防联控机制疫苗接种工作协调组下发的《新冠病毒疫苗接种技术指南（第一版）》、疫苗接种知情同意书以及疫苗说明等相关要求，制定</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黑龙江省新冠病毒疫苗接种禁忌和注意事项指引</w:t>
      </w:r>
      <w:r>
        <w:rPr>
          <w:rStyle w:val="NormalCharacter"/>
          <w:szCs w:val="28"/>
          <w:kern w:val="2"/>
          <w:lang w:val="en-US" w:eastAsia="zh-CN" w:bidi="ar-SA"/>
          <w:b w:val="0"/>
          <w:i w:val="0"/>
          <w:sz w:val="28"/>
          <w:spacing w:val="0"/>
          <w:w w:val="100"/>
          <w:rFonts w:ascii="Times New Roman" w:eastAsia="仿宋" w:hAnsi="Times New Roman"/>
          <w:caps w:val="0"/>
        </w:rPr>
        <w:t xml:space="preserve">（第二版）》</w:t>
      </w:r>
      <w:r>
        <w:rPr>
          <w:rStyle w:val="NormalCharacter"/>
          <w:szCs w:val="28"/>
          <w:kern w:val="2"/>
          <w:lang w:val="en-US" w:eastAsia="zh-CN" w:bidi="ar-SA"/>
          <w:b w:val="0"/>
          <w:i w:val="0"/>
          <w:sz w:val="28"/>
          <w:spacing w:val="0"/>
          <w:w w:val="100"/>
          <w:rFonts w:ascii="Times New Roman" w:eastAsia="仿宋" w:hAnsi="Times New Roman"/>
          <w:caps w:val="0"/>
        </w:rPr>
        <w:t xml:space="preserve">，内容如下。</w:t>
      </w:r>
    </w:p>
    <w:p>
      <w:pPr>
        <w:pStyle w:val="Normal"/>
        <w:jc w:val="both"/>
        <w:spacing w:before="0" w:beforeAutospacing="0" w:after="0" w:afterAutospacing="0" w:lineRule="auto" w:line="240"/>
        <w:rPr>
          <w:rStyle w:val="NormalCharacter"/>
          <w:szCs w:val="28"/>
          <w:bCs/>
          <w:kern w:val="2"/>
          <w:lang w:val="en-US" w:eastAsia="zh-CN" w:bidi="ar-SA"/>
          <w:b w:val="1"/>
          <w:i w:val="0"/>
          <w:sz w:val="28"/>
          <w:spacing w:val="0"/>
          <w:w w:val="100"/>
          <w:rFonts w:ascii="Times New Roman" w:cs="Calibri" w:eastAsia="仿宋" w:hAnsi="Times New Roman"/>
          <w:caps w:val="0"/>
        </w:rPr>
        <w:snapToGrid/>
        <w:ind w:firstLine="562" w:firstLineChars="200"/>
        <w:textAlignment w:val="baseline"/>
      </w:pPr>
      <w:r>
        <w:rPr>
          <w:rStyle w:val="NormalCharacter"/>
          <w:szCs w:val="28"/>
          <w:bCs/>
          <w:kern w:val="2"/>
          <w:lang w:val="en-US" w:eastAsia="zh-CN" w:bidi="ar-SA"/>
          <w:b w:val="1"/>
          <w:i w:val="0"/>
          <w:sz w:val="28"/>
          <w:spacing w:val="0"/>
          <w:w w:val="100"/>
          <w:rFonts w:ascii="Times New Roman" w:cs="Calibri" w:eastAsia="仿宋" w:hAnsi="Times New Roman"/>
          <w:caps w:val="0"/>
        </w:rPr>
        <w:t xml:space="preserve">一、可以接种的情况</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1、已知</w:t>
      </w:r>
      <w:r>
        <w:rPr>
          <w:rStyle w:val="NormalCharacter"/>
          <w:szCs w:val="28"/>
          <w:kern w:val="2"/>
          <w:lang w:val="en-US" w:eastAsia="zh-CN" w:bidi="ar-SA"/>
          <w:b w:val="0"/>
          <w:i w:val="0"/>
          <w:sz w:val="28"/>
          <w:spacing w:val="0"/>
          <w:w w:val="100"/>
          <w:rFonts w:ascii="Times New Roman" w:eastAsia="仿宋" w:hAnsi="Times New Roman"/>
          <w:caps w:val="0"/>
        </w:rPr>
        <w:t xml:space="preserve">对尘螨、食物（鸡蛋、花生、海鲜、芒果）、花粉、酒精、青霉素、头孢或者其他药物过敏，可以接种。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2、患有</w:t>
      </w:r>
      <w:r>
        <w:rPr>
          <w:rStyle w:val="NormalCharacter"/>
          <w:szCs w:val="28"/>
          <w:kern w:val="2"/>
          <w:lang w:val="en-US" w:eastAsia="zh-CN" w:bidi="ar-SA"/>
          <w:b w:val="0"/>
          <w:i w:val="0"/>
          <w:sz w:val="28"/>
          <w:spacing w:val="0"/>
          <w:w w:val="100"/>
          <w:rFonts w:ascii="Times New Roman" w:eastAsia="仿宋" w:hAnsi="Times New Roman"/>
          <w:caps w:val="0"/>
        </w:rPr>
        <w:t xml:space="preserve">心脏病、冠心病，冠状动脉粥样硬化等疾病，不是急性发作期，可以接种。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w:t>
      </w:r>
      <w:r>
        <w:rPr>
          <w:rStyle w:val="NormalCharacter"/>
          <w:szCs w:val="28"/>
          <w:kern w:val="2"/>
          <w:lang w:val="en-US" w:eastAsia="zh-CN" w:bidi="ar-SA"/>
          <w:b w:val="0"/>
          <w:i w:val="0"/>
          <w:sz w:val="28"/>
          <w:spacing w:val="0"/>
          <w:w w:val="100"/>
          <w:rFonts w:ascii="Times New Roman" w:eastAsia="仿宋" w:hAnsi="Times New Roman"/>
          <w:caps w:val="0"/>
        </w:rPr>
        <w:t xml:space="preserve">健康状况稳定，药物控制良好的慢性病人群不作为</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接种禁忌人群，建议接种。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4、</w:t>
      </w:r>
      <w:r>
        <w:rPr>
          <w:rStyle w:val="NormalCharacter"/>
          <w:szCs w:val="28"/>
          <w:kern w:val="2"/>
          <w:lang w:val="en-US" w:eastAsia="zh-CN" w:bidi="ar-SA"/>
          <w:b w:val="0"/>
          <w:i w:val="0"/>
          <w:sz w:val="28"/>
          <w:spacing w:val="0"/>
          <w:w w:val="100"/>
          <w:rFonts w:ascii="Times New Roman" w:eastAsia="仿宋" w:hAnsi="Times New Roman"/>
          <w:caps w:val="0"/>
        </w:rPr>
        <w:t xml:space="preserve">高血压药物控制稳定，</w:t>
      </w:r>
      <w:r>
        <w:rPr>
          <w:rStyle w:val="NormalCharacter"/>
          <w:szCs w:val="28"/>
          <w:kern w:val="2"/>
          <w:lang w:val="en-US" w:eastAsia="zh-CN" w:bidi="ar-SA"/>
          <w:b w:val="0"/>
          <w:i w:val="0"/>
          <w:color w:val="000000"/>
          <w:sz w:val="28"/>
          <w:spacing w:val="0"/>
          <w:w w:val="100"/>
          <w:rFonts w:ascii="Times New Roman" w:eastAsia="仿宋" w:hAnsi="Times New Roman"/>
          <w:caps w:val="0"/>
        </w:rPr>
        <w:t xml:space="preserve">血压低于</w:t>
      </w:r>
      <w:r>
        <w:rPr>
          <w:rStyle w:val="NormalCharacter"/>
          <w:szCs w:val="28"/>
          <w:kern w:val="2"/>
          <w:lang w:val="en-US" w:eastAsia="zh-CN" w:bidi="ar-SA"/>
          <w:b w:val="0"/>
          <w:i w:val="0"/>
          <w:color w:val="000000"/>
          <w:sz w:val="28"/>
          <w:spacing w:val="0"/>
          <w:w w:val="100"/>
          <w:rFonts w:ascii="Times New Roman" w:eastAsia="仿宋" w:hAnsi="Times New Roman"/>
          <w:caps w:val="0"/>
        </w:rPr>
        <w:t xml:space="preserve">160/100</w:t>
      </w:r>
      <w:r>
        <w:rPr>
          <w:rStyle w:val="NormalCharacter"/>
          <w:szCs w:val="28"/>
          <w:kern w:val="2"/>
          <w:lang w:val="en-US" w:eastAsia="zh-CN" w:bidi="ar-SA"/>
          <w:b w:val="0"/>
          <w:i w:val="0"/>
          <w:color w:val="000000"/>
          <w:sz w:val="28"/>
          <w:spacing w:val="0"/>
          <w:w w:val="100"/>
          <w:rFonts w:ascii="Times New Roman" w:eastAsia="仿宋" w:hAnsi="Times New Roman"/>
          <w:caps w:val="0"/>
        </w:rPr>
        <w:t xml:space="preserve">mmHg</w:t>
      </w:r>
      <w:r>
        <w:rPr>
          <w:rStyle w:val="NormalCharacter"/>
          <w:szCs w:val="28"/>
          <w:kern w:val="2"/>
          <w:lang w:val="en-US" w:eastAsia="zh-CN" w:bidi="ar-SA"/>
          <w:b w:val="0"/>
          <w:i w:val="0"/>
          <w:color w:val="00000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5、</w:t>
      </w:r>
      <w:r>
        <w:rPr>
          <w:rStyle w:val="NormalCharacter"/>
          <w:szCs w:val="28"/>
          <w:kern w:val="2"/>
          <w:lang w:val="en-US" w:eastAsia="zh-CN" w:bidi="ar-SA"/>
          <w:b w:val="0"/>
          <w:i w:val="0"/>
          <w:sz w:val="28"/>
          <w:spacing w:val="0"/>
          <w:w w:val="100"/>
          <w:rFonts w:ascii="Times New Roman" w:eastAsia="仿宋" w:hAnsi="Times New Roman"/>
          <w:caps w:val="0"/>
        </w:rPr>
        <w:t xml:space="preserve">糖尿病药物控制稳定，空腹血糖≤13.9mmol/L，</w:t>
      </w:r>
      <w:r>
        <w:rPr>
          <w:rStyle w:val="NormalCharacter"/>
          <w:szCs w:val="28"/>
          <w:kern w:val="2"/>
          <w:lang w:val="en-US" w:eastAsia="zh-CN" w:bidi="ar-SA"/>
          <w:b w:val="0"/>
          <w:i w:val="0"/>
          <w:sz w:val="28"/>
          <w:spacing w:val="0"/>
          <w:w w:val="100"/>
          <w:rFonts w:ascii="Times New Roman" w:eastAsia="仿宋" w:hAnsi="Times New Roman"/>
          <w:caps w:val="0"/>
        </w:rPr>
        <w:t xml:space="preserve">无</w:t>
      </w:r>
      <w:r>
        <w:rPr>
          <w:rStyle w:val="NormalCharacter"/>
          <w:szCs w:val="28"/>
          <w:kern w:val="2"/>
          <w:lang w:val="en-US" w:eastAsia="zh-CN" w:bidi="ar-SA"/>
          <w:b w:val="0"/>
          <w:i w:val="0"/>
          <w:sz w:val="28"/>
          <w:spacing w:val="0"/>
          <w:w w:val="100"/>
          <w:rFonts w:ascii="Times New Roman" w:eastAsia="仿宋" w:hAnsi="Times New Roman"/>
          <w:caps w:val="0"/>
        </w:rPr>
        <w:t xml:space="preserve">急性并发症</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酮症酸中毒、高渗状态、乳酸酸中毒</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6、</w:t>
      </w:r>
      <w:r>
        <w:rPr>
          <w:rStyle w:val="NormalCharacter"/>
          <w:szCs w:val="28"/>
          <w:kern w:val="2"/>
          <w:lang w:val="en-US" w:eastAsia="zh-CN" w:bidi="ar-SA"/>
          <w:b w:val="0"/>
          <w:i w:val="0"/>
          <w:sz w:val="28"/>
          <w:spacing w:val="0"/>
          <w:w w:val="100"/>
          <w:rFonts w:ascii="Times New Roman" w:eastAsia="仿宋" w:hAnsi="Times New Roman"/>
          <w:caps w:val="0"/>
        </w:rPr>
        <w:t xml:space="preserve">甲减患者服用稳定剂量左甲状腺素（优甲乐），甲功正常，可以接种。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7、</w:t>
      </w:r>
      <w:r>
        <w:rPr>
          <w:rStyle w:val="NormalCharacter"/>
          <w:szCs w:val="28"/>
          <w:kern w:val="2"/>
          <w:lang w:val="en-US" w:eastAsia="zh-CN" w:bidi="ar-SA"/>
          <w:b w:val="0"/>
          <w:i w:val="0"/>
          <w:sz w:val="28"/>
          <w:spacing w:val="0"/>
          <w:w w:val="100"/>
          <w:rFonts w:ascii="Times New Roman" w:eastAsia="仿宋" w:hAnsi="Times New Roman"/>
          <w:caps w:val="0"/>
        </w:rPr>
        <w:t xml:space="preserve">慢性湿疹没有明显发作，</w:t>
      </w:r>
      <w:r>
        <w:rPr>
          <w:rStyle w:val="NormalCharacter"/>
          <w:szCs w:val="28"/>
          <w:kern w:val="2"/>
          <w:lang w:val="en-US" w:eastAsia="zh-CN" w:bidi="ar-SA"/>
          <w:b w:val="0"/>
          <w:i w:val="0"/>
          <w:sz w:val="28"/>
          <w:spacing w:val="0"/>
          <w:w w:val="100"/>
          <w:rFonts w:ascii="Times New Roman" w:eastAsia="仿宋" w:hAnsi="Times New Roman"/>
          <w:caps w:val="0"/>
        </w:rPr>
        <w:t xml:space="preserve">且处于非治疗阶段，</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8、</w:t>
      </w:r>
      <w:r>
        <w:rPr>
          <w:rStyle w:val="NormalCharacter"/>
          <w:szCs w:val="28"/>
          <w:kern w:val="2"/>
          <w:lang w:val="en-US" w:eastAsia="zh-CN" w:bidi="ar-SA"/>
          <w:b w:val="0"/>
          <w:i w:val="0"/>
          <w:sz w:val="28"/>
          <w:spacing w:val="0"/>
          <w:w w:val="100"/>
          <w:rFonts w:ascii="Times New Roman" w:eastAsia="仿宋" w:hAnsi="Times New Roman"/>
          <w:caps w:val="0"/>
        </w:rPr>
        <w:t xml:space="preserve">慢性荨麻疹当前症状不明显，</w:t>
      </w:r>
      <w:r>
        <w:rPr>
          <w:rStyle w:val="NormalCharacter"/>
          <w:szCs w:val="28"/>
          <w:kern w:val="2"/>
          <w:lang w:val="en-US" w:eastAsia="zh-CN" w:bidi="ar-SA"/>
          <w:b w:val="0"/>
          <w:i w:val="0"/>
          <w:sz w:val="28"/>
          <w:spacing w:val="0"/>
          <w:w w:val="100"/>
          <w:rFonts w:ascii="Times New Roman" w:eastAsia="仿宋" w:hAnsi="Times New Roman"/>
          <w:caps w:val="0"/>
        </w:rPr>
        <w:t xml:space="preserve">且处于非治疗阶段，</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9、</w:t>
      </w:r>
      <w:r>
        <w:rPr>
          <w:rStyle w:val="NormalCharacter"/>
          <w:szCs w:val="28"/>
          <w:kern w:val="2"/>
          <w:lang w:val="en-US" w:eastAsia="zh-CN" w:bidi="ar-SA"/>
          <w:b w:val="0"/>
          <w:i w:val="0"/>
          <w:sz w:val="28"/>
          <w:spacing w:val="0"/>
          <w:w w:val="100"/>
          <w:rFonts w:ascii="Times New Roman" w:eastAsia="仿宋" w:hAnsi="Times New Roman"/>
          <w:caps w:val="0"/>
        </w:rPr>
        <w:t xml:space="preserve">慢性鼻炎</w:t>
      </w:r>
      <w:r>
        <w:rPr>
          <w:rStyle w:val="NormalCharacter"/>
          <w:szCs w:val="28"/>
          <w:kern w:val="2"/>
          <w:lang w:val="en-US" w:eastAsia="zh-CN" w:bidi="ar-SA"/>
          <w:b w:val="0"/>
          <w:i w:val="0"/>
          <w:sz w:val="28"/>
          <w:spacing w:val="0"/>
          <w:w w:val="100"/>
          <w:rFonts w:ascii="Times New Roman" w:eastAsia="仿宋" w:hAnsi="Times New Roman"/>
          <w:caps w:val="0"/>
        </w:rPr>
        <w:t xml:space="preserve">、慢性咽炎</w:t>
      </w:r>
      <w:r>
        <w:rPr>
          <w:rStyle w:val="NormalCharacter"/>
          <w:szCs w:val="28"/>
          <w:kern w:val="2"/>
          <w:lang w:val="en-US" w:eastAsia="zh-CN" w:bidi="ar-SA"/>
          <w:b w:val="0"/>
          <w:i w:val="0"/>
          <w:sz w:val="28"/>
          <w:spacing w:val="0"/>
          <w:w w:val="100"/>
          <w:rFonts w:ascii="Times New Roman" w:eastAsia="仿宋" w:hAnsi="Times New Roman"/>
          <w:caps w:val="0"/>
        </w:rPr>
        <w:t xml:space="preserve">症状不明显，可以接种。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0、</w:t>
      </w:r>
      <w:r>
        <w:rPr>
          <w:rStyle w:val="NormalCharacter"/>
          <w:szCs w:val="28"/>
          <w:kern w:val="2"/>
          <w:lang w:val="en-US" w:eastAsia="zh-CN" w:bidi="ar-SA"/>
          <w:b w:val="0"/>
          <w:i w:val="0"/>
          <w:sz w:val="28"/>
          <w:spacing w:val="0"/>
          <w:w w:val="100"/>
          <w:rFonts w:ascii="Times New Roman" w:eastAsia="仿宋" w:hAnsi="Times New Roman"/>
          <w:caps w:val="0"/>
        </w:rPr>
        <w:t xml:space="preserve">慢性肝炎</w:t>
      </w:r>
      <w:r>
        <w:rPr>
          <w:rStyle w:val="NormalCharacter"/>
          <w:szCs w:val="28"/>
          <w:kern w:val="2"/>
          <w:lang w:val="en-US" w:eastAsia="zh-CN" w:bidi="ar-SA"/>
          <w:b w:val="0"/>
          <w:i w:val="0"/>
          <w:sz w:val="28"/>
          <w:spacing w:val="0"/>
          <w:w w:val="100"/>
          <w:rFonts w:ascii="Times New Roman" w:eastAsia="仿宋" w:hAnsi="Times New Roman"/>
          <w:caps w:val="0"/>
        </w:rPr>
        <w:t xml:space="preserve">非治疗阶段</w:t>
      </w:r>
      <w:r>
        <w:rPr>
          <w:rStyle w:val="NormalCharacter"/>
          <w:szCs w:val="28"/>
          <w:kern w:val="2"/>
          <w:lang w:val="en-US" w:eastAsia="zh-CN" w:bidi="ar-SA"/>
          <w:b w:val="0"/>
          <w:i w:val="0"/>
          <w:sz w:val="28"/>
          <w:spacing w:val="0"/>
          <w:w w:val="100"/>
          <w:rFonts w:ascii="Times New Roman" w:eastAsia="仿宋" w:hAnsi="Times New Roman"/>
          <w:caps w:val="0"/>
        </w:rPr>
        <w:t xml:space="preserve">，肝功正常，可以接种。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肺结核不是活动期，可以接种。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2、</w:t>
      </w:r>
      <w:r>
        <w:rPr>
          <w:rStyle w:val="NormalCharacter"/>
          <w:szCs w:val="28"/>
          <w:kern w:val="2"/>
          <w:lang w:val="en-US" w:eastAsia="zh-CN" w:bidi="ar-SA"/>
          <w:b w:val="0"/>
          <w:i w:val="0"/>
          <w:sz w:val="28"/>
          <w:spacing w:val="0"/>
          <w:w w:val="100"/>
          <w:rFonts w:ascii="Times New Roman" w:eastAsia="仿宋" w:hAnsi="Times New Roman"/>
          <w:caps w:val="0"/>
        </w:rPr>
        <w:t xml:space="preserve">银屑病非脓疱型等急性类型，</w:t>
      </w:r>
      <w:r>
        <w:rPr>
          <w:rStyle w:val="NormalCharacter"/>
          <w:szCs w:val="28"/>
          <w:kern w:val="2"/>
          <w:lang w:val="en-US" w:eastAsia="zh-CN" w:bidi="ar-SA"/>
          <w:b w:val="0"/>
          <w:i w:val="0"/>
          <w:sz w:val="28"/>
          <w:spacing w:val="0"/>
          <w:w w:val="100"/>
          <w:rFonts w:ascii="Times New Roman" w:eastAsia="仿宋" w:hAnsi="Times New Roman"/>
          <w:caps w:val="0"/>
        </w:rPr>
        <w:t xml:space="preserve">处于非治疗阶段，</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13、白癜风处于非治疗阶段，</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4、</w:t>
      </w:r>
      <w:r>
        <w:rPr>
          <w:rStyle w:val="NormalCharacter"/>
          <w:szCs w:val="28"/>
          <w:kern w:val="2"/>
          <w:lang w:val="en-US" w:eastAsia="zh-CN" w:bidi="ar-SA"/>
          <w:b w:val="0"/>
          <w:i w:val="0"/>
          <w:sz w:val="28"/>
          <w:spacing w:val="0"/>
          <w:w w:val="100"/>
          <w:rFonts w:ascii="Times New Roman" w:eastAsia="仿宋" w:hAnsi="Times New Roman"/>
          <w:caps w:val="0"/>
        </w:rPr>
        <w:t xml:space="preserve">慢阻肺非急性发作期，无明显咳喘，可以接种。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5、</w:t>
      </w:r>
      <w:r>
        <w:rPr>
          <w:rStyle w:val="NormalCharacter"/>
          <w:szCs w:val="28"/>
          <w:kern w:val="2"/>
          <w:lang w:val="en-US" w:eastAsia="zh-CN" w:bidi="ar-SA"/>
          <w:b w:val="0"/>
          <w:i w:val="0"/>
          <w:sz w:val="28"/>
          <w:spacing w:val="0"/>
          <w:w w:val="100"/>
          <w:rFonts w:ascii="Times New Roman" w:eastAsia="仿宋" w:hAnsi="Times New Roman"/>
          <w:caps w:val="0"/>
        </w:rPr>
        <w:t xml:space="preserve">强直性脊柱炎无急性疼痛表现，</w:t>
      </w:r>
      <w:r>
        <w:rPr>
          <w:rStyle w:val="NormalCharacter"/>
          <w:szCs w:val="28"/>
          <w:kern w:val="2"/>
          <w:lang w:val="en-US" w:eastAsia="zh-CN" w:bidi="ar-SA"/>
          <w:b w:val="0"/>
          <w:i w:val="0"/>
          <w:sz w:val="28"/>
          <w:spacing w:val="0"/>
          <w:w w:val="100"/>
          <w:rFonts w:ascii="Times New Roman" w:eastAsia="仿宋" w:hAnsi="Times New Roman"/>
          <w:caps w:val="0"/>
        </w:rPr>
        <w:t xml:space="preserve">且炎症指标无明显异常</w:t>
      </w:r>
      <w:r>
        <w:rPr>
          <w:rStyle w:val="NormalCharacter"/>
          <w:szCs w:val="28"/>
          <w:kern w:val="2"/>
          <w:lang w:val="en-US" w:eastAsia="zh-CN" w:bidi="ar-SA"/>
          <w:b w:val="0"/>
          <w:i w:val="0"/>
          <w:sz w:val="28"/>
          <w:spacing w:val="0"/>
          <w:w w:val="100"/>
          <w:rFonts w:ascii="Times New Roman" w:eastAsia="仿宋" w:hAnsi="Times New Roman"/>
          <w:caps w:val="0"/>
        </w:rPr>
        <w:t xml:space="preserve">可以</w:t>
      </w:r>
      <w:r>
        <w:rPr>
          <w:rStyle w:val="NormalCharacter"/>
          <w:szCs w:val="28"/>
          <w:kern w:val="2"/>
          <w:lang w:val="en-US" w:eastAsia="zh-CN" w:bidi="ar-SA"/>
          <w:b w:val="0"/>
          <w:i w:val="0"/>
          <w:sz w:val="28"/>
          <w:spacing w:val="0"/>
          <w:w w:val="100"/>
          <w:rFonts w:ascii="Times New Roman" w:eastAsia="仿宋" w:hAnsi="Times New Roman"/>
          <w:caps w:val="0"/>
        </w:rPr>
        <w:t xml:space="preserve">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16、</w:t>
      </w:r>
      <w:r>
        <w:rPr>
          <w:rStyle w:val="NormalCharacter"/>
          <w:szCs w:val="28"/>
          <w:kern w:val="2"/>
          <w:lang w:val="en-US" w:eastAsia="zh-CN" w:bidi="ar-SA"/>
          <w:b w:val="0"/>
          <w:i w:val="0"/>
          <w:sz w:val="28"/>
          <w:spacing w:val="0"/>
          <w:w w:val="100"/>
          <w:rFonts w:ascii="Times New Roman" w:eastAsia="仿宋" w:hAnsi="Times New Roman"/>
          <w:caps w:val="0"/>
        </w:rPr>
        <w:t xml:space="preserve">抑郁症药物控制良好，生活工作如常，可以接种。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17、精神疾病患者，病情稳定，</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18、</w:t>
      </w:r>
      <w:r>
        <w:rPr>
          <w:rStyle w:val="NormalCharacter"/>
          <w:szCs w:val="28"/>
          <w:kern w:val="2"/>
          <w:lang w:val="en-US" w:eastAsia="zh-CN" w:bidi="ar-SA"/>
          <w:b w:val="0"/>
          <w:i w:val="0"/>
          <w:sz w:val="28"/>
          <w:spacing w:val="0"/>
          <w:w w:val="100"/>
          <w:rFonts w:ascii="Times New Roman" w:eastAsia="仿宋" w:hAnsi="Times New Roman"/>
          <w:caps w:val="0"/>
        </w:rPr>
        <w:t xml:space="preserve">用于治疗糖尿病的各种药物（包括注射胰岛素），均不作为疫苗接种的禁忌。</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19、</w:t>
      </w:r>
      <w:r>
        <w:rPr>
          <w:rStyle w:val="NormalCharacter"/>
          <w:szCs w:val="28"/>
          <w:kern w:val="2"/>
          <w:lang w:val="en-US" w:eastAsia="zh-CN" w:bidi="ar-SA"/>
          <w:b w:val="0"/>
          <w:i w:val="0"/>
          <w:sz w:val="28"/>
          <w:spacing w:val="0"/>
          <w:w w:val="100"/>
          <w:rFonts w:ascii="Times New Roman" w:eastAsia="仿宋" w:hAnsi="Times New Roman"/>
          <w:caps w:val="0"/>
        </w:rPr>
        <w:t xml:space="preserve">免疫系统疾病（系统性红斑狼疮、类风湿关节炎、干燥综合征等等）总体原则是谨慎接种</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一般</w:t>
      </w:r>
      <w:r>
        <w:rPr>
          <w:rStyle w:val="NormalCharacter"/>
          <w:szCs w:val="28"/>
          <w:kern w:val="2"/>
          <w:lang w:val="en-US" w:eastAsia="zh-CN" w:bidi="ar-SA"/>
          <w:b w:val="0"/>
          <w:i w:val="0"/>
          <w:sz w:val="28"/>
          <w:spacing w:val="0"/>
          <w:w w:val="100"/>
          <w:rFonts w:ascii="Times New Roman" w:eastAsia="仿宋" w:hAnsi="Times New Roman"/>
          <w:caps w:val="0"/>
        </w:rPr>
        <w:t xml:space="preserve">情况下</w:t>
      </w:r>
      <w:r>
        <w:rPr>
          <w:rStyle w:val="NormalCharacter"/>
          <w:szCs w:val="28"/>
          <w:kern w:val="2"/>
          <w:lang w:val="en-US" w:eastAsia="zh-CN" w:bidi="ar-SA"/>
          <w:b w:val="0"/>
          <w:i w:val="0"/>
          <w:sz w:val="28"/>
          <w:spacing w:val="0"/>
          <w:w w:val="100"/>
          <w:rFonts w:ascii="Times New Roman" w:eastAsia="仿宋" w:hAnsi="Times New Roman"/>
          <w:caps w:val="0"/>
        </w:rPr>
        <w:t xml:space="preserve">，在病情稳定时可以接种新冠灭活疫苗和重组亚单位疫苗。</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20、</w:t>
      </w:r>
      <w:r>
        <w:rPr>
          <w:rStyle w:val="NormalCharacter"/>
          <w:szCs w:val="28"/>
          <w:kern w:val="2"/>
          <w:lang w:val="en-US" w:eastAsia="zh-CN" w:bidi="ar-SA"/>
          <w:b w:val="0"/>
          <w:i w:val="0"/>
          <w:sz w:val="28"/>
          <w:spacing w:val="0"/>
          <w:w w:val="100"/>
          <w:rFonts w:ascii="Times New Roman" w:eastAsia="仿宋" w:hAnsi="Times New Roman"/>
          <w:caps w:val="0"/>
        </w:rPr>
        <w:t xml:space="preserve">恶性肿瘤术后超过三年，不再进行放化疗；肾病综合征；肾移植后吃免疫抑制药物；艾滋病患者、HIV 感染者，建议接种灭活疫苗</w:t>
      </w:r>
      <w:r>
        <w:rPr>
          <w:rStyle w:val="NormalCharacter"/>
          <w:szCs w:val="28"/>
          <w:kern w:val="2"/>
          <w:lang w:val="en-US" w:eastAsia="zh-CN" w:bidi="ar-SA"/>
          <w:b w:val="0"/>
          <w:i w:val="0"/>
          <w:sz w:val="28"/>
          <w:spacing w:val="0"/>
          <w:w w:val="100"/>
          <w:rFonts w:ascii="Times New Roman" w:eastAsia="仿宋" w:hAnsi="Times New Roman"/>
          <w:caps w:val="0"/>
        </w:rPr>
        <w:t xml:space="preserve">或</w:t>
      </w:r>
      <w:r>
        <w:rPr>
          <w:rStyle w:val="NormalCharacter"/>
          <w:szCs w:val="28"/>
          <w:kern w:val="2"/>
          <w:lang w:val="en-US" w:eastAsia="zh-CN" w:bidi="ar-SA"/>
          <w:b w:val="0"/>
          <w:i w:val="0"/>
          <w:sz w:val="28"/>
          <w:spacing w:val="0"/>
          <w:w w:val="100"/>
          <w:rFonts w:ascii="Times New Roman" w:eastAsia="仿宋" w:hAnsi="Times New Roman"/>
          <w:caps w:val="0"/>
        </w:rPr>
        <w:t xml:space="preserve">重组亚单位疫苗。</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21、阴道炎，尿道炎等泌尿系统感染，无发热，处于非治疗阶段，可以接种。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22、单纯腹</w:t>
      </w:r>
      <w:r>
        <w:rPr>
          <w:rStyle w:val="NormalCharacter"/>
          <w:szCs w:val="28"/>
          <w:kern w:val="2"/>
          <w:lang w:val="en-US" w:eastAsia="zh-CN" w:bidi="ar-SA"/>
          <w:b w:val="0"/>
          <w:i w:val="0"/>
          <w:sz w:val="28"/>
          <w:spacing w:val="0"/>
          <w:w w:val="100"/>
          <w:rFonts w:ascii="Times New Roman" w:eastAsia="仿宋" w:hAnsi="Times New Roman"/>
          <w:caps w:val="0"/>
        </w:rPr>
        <w:t xml:space="preserve">泻，无发热，每日不</w:t>
      </w:r>
      <w:r>
        <w:rPr>
          <w:rStyle w:val="NormalCharacter"/>
          <w:szCs w:val="28"/>
          <w:kern w:val="2"/>
          <w:lang w:val="en-US" w:eastAsia="zh-CN" w:bidi="ar-SA"/>
          <w:b w:val="0"/>
          <w:i w:val="0"/>
          <w:sz w:val="28"/>
          <w:spacing w:val="0"/>
          <w:w w:val="100"/>
          <w:rFonts w:ascii="Times New Roman" w:eastAsia="仿宋" w:hAnsi="Times New Roman"/>
          <w:caps w:val="0"/>
        </w:rPr>
        <w:t xml:space="preserve">超过三次，可以接种。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23、心脏病、支架、搭桥、安装起搏器，术后恢复正常，可以接种。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24、器官移植术后，恢复良好，体征平稳，建议用新冠灭活疫苗。</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25、脑梗塞治愈者，或有后</w:t>
      </w:r>
      <w:r>
        <w:rPr>
          <w:rStyle w:val="NormalCharacter"/>
          <w:szCs w:val="28"/>
          <w:kern w:val="2"/>
          <w:lang w:val="en-US" w:eastAsia="zh-CN" w:bidi="ar-SA"/>
          <w:b w:val="0"/>
          <w:i w:val="0"/>
          <w:sz w:val="28"/>
          <w:spacing w:val="0"/>
          <w:w w:val="100"/>
          <w:rFonts w:ascii="Times New Roman" w:eastAsia="仿宋" w:hAnsi="Times New Roman"/>
          <w:caps w:val="0"/>
        </w:rPr>
        <w:t xml:space="preserve">遗症(</w:t>
      </w:r>
      <w:r>
        <w:rPr>
          <w:rStyle w:val="NormalCharacter"/>
          <w:szCs w:val="28"/>
          <w:kern w:val="2"/>
          <w:lang w:val="en-US" w:eastAsia="zh-CN" w:bidi="ar-SA"/>
          <w:b w:val="0"/>
          <w:i w:val="0"/>
          <w:sz w:val="28"/>
          <w:spacing w:val="0"/>
          <w:w w:val="100"/>
          <w:rFonts w:ascii="Times New Roman" w:eastAsia="仿宋" w:hAnsi="Times New Roman"/>
          <w:caps w:val="0"/>
        </w:rPr>
        <w:t xml:space="preserve">且</w:t>
      </w:r>
      <w:r>
        <w:rPr>
          <w:rStyle w:val="NormalCharacter"/>
          <w:szCs w:val="28"/>
          <w:kern w:val="2"/>
          <w:lang w:val="en-US" w:eastAsia="zh-CN" w:bidi="ar-SA"/>
          <w:b w:val="0"/>
          <w:i w:val="0"/>
          <w:sz w:val="28"/>
          <w:spacing w:val="0"/>
          <w:w w:val="100"/>
          <w:rFonts w:ascii="Times New Roman" w:eastAsia="仿宋" w:hAnsi="Times New Roman"/>
          <w:caps w:val="0"/>
        </w:rPr>
        <w:t xml:space="preserve">病情稳定、血压控制平稳)者</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26、阑尾炎术后、人工流产术后，身体恢复良好，没有其他不适的话，可以接种。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27、骨折、外伤，无感染发热，可以接种。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28、</w:t>
      </w:r>
      <w:r>
        <w:rPr>
          <w:rStyle w:val="NormalCharacter"/>
          <w:szCs w:val="28"/>
          <w:kern w:val="2"/>
          <w:lang w:val="en-US" w:eastAsia="zh-CN" w:bidi="ar-SA"/>
          <w:b w:val="0"/>
          <w:i w:val="0"/>
          <w:sz w:val="28"/>
          <w:spacing w:val="0"/>
          <w:w w:val="100"/>
          <w:rFonts w:ascii="Times New Roman" w:eastAsia="仿宋" w:hAnsi="Times New Roman"/>
          <w:caps w:val="0"/>
        </w:rPr>
        <w:t xml:space="preserve">备孕期、哺乳期可以接种，哺乳期</w:t>
      </w:r>
      <w:r>
        <w:rPr>
          <w:rStyle w:val="NormalCharacter"/>
          <w:szCs w:val="28"/>
          <w:kern w:val="2"/>
          <w:lang w:val="en-US" w:eastAsia="zh-CN" w:bidi="ar-SA"/>
          <w:b w:val="0"/>
          <w:i w:val="0"/>
          <w:sz w:val="28"/>
          <w:spacing w:val="0"/>
          <w:w w:val="100"/>
          <w:rFonts w:ascii="Times New Roman" w:eastAsia="仿宋" w:hAnsi="Times New Roman"/>
          <w:caps w:val="0"/>
        </w:rPr>
        <w:t xml:space="preserve">可</w:t>
      </w:r>
      <w:r>
        <w:rPr>
          <w:rStyle w:val="NormalCharacter"/>
          <w:szCs w:val="28"/>
          <w:kern w:val="2"/>
          <w:lang w:val="en-US" w:eastAsia="zh-CN" w:bidi="ar-SA"/>
          <w:b w:val="0"/>
          <w:i w:val="0"/>
          <w:sz w:val="28"/>
          <w:spacing w:val="0"/>
          <w:w w:val="100"/>
          <w:rFonts w:ascii="Times New Roman" w:eastAsia="仿宋" w:hAnsi="Times New Roman"/>
          <w:caps w:val="0"/>
        </w:rPr>
        <w:t xml:space="preserve">继续哺乳。</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29、</w:t>
      </w:r>
      <w:r>
        <w:rPr>
          <w:rStyle w:val="NormalCharacter"/>
          <w:szCs w:val="28"/>
          <w:kern w:val="2"/>
          <w:lang w:val="en-US" w:eastAsia="zh-CN" w:bidi="ar-SA"/>
          <w:b w:val="0"/>
          <w:i w:val="0"/>
          <w:sz w:val="28"/>
          <w:spacing w:val="0"/>
          <w:w w:val="100"/>
          <w:rFonts w:ascii="Times New Roman" w:eastAsia="仿宋" w:hAnsi="Times New Roman"/>
          <w:caps w:val="0"/>
        </w:rPr>
        <w:t xml:space="preserve">男性不存在因备孕不能接种</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的问题。</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30、</w:t>
      </w:r>
      <w:r>
        <w:rPr>
          <w:rStyle w:val="NormalCharacter"/>
          <w:szCs w:val="28"/>
          <w:kern w:val="2"/>
          <w:lang w:val="en-US" w:eastAsia="zh-CN" w:bidi="ar-SA"/>
          <w:b w:val="0"/>
          <w:i w:val="0"/>
          <w:sz w:val="28"/>
          <w:spacing w:val="0"/>
          <w:w w:val="100"/>
          <w:rFonts w:ascii="Times New Roman" w:eastAsia="仿宋" w:hAnsi="Times New Roman"/>
          <w:caps w:val="0"/>
        </w:rPr>
        <w:t xml:space="preserve">月经期</w:t>
      </w:r>
      <w:r>
        <w:rPr>
          <w:rStyle w:val="NormalCharacter"/>
          <w:szCs w:val="28"/>
          <w:kern w:val="2"/>
          <w:lang w:val="en-US" w:eastAsia="zh-CN" w:bidi="ar-SA"/>
          <w:b w:val="0"/>
          <w:i w:val="0"/>
          <w:sz w:val="28"/>
          <w:spacing w:val="0"/>
          <w:w w:val="100"/>
          <w:rFonts w:ascii="Times New Roman" w:eastAsia="仿宋" w:hAnsi="Times New Roman"/>
          <w:caps w:val="0"/>
        </w:rPr>
        <w:t xml:space="preserve">可以接种</w:t>
      </w:r>
      <w:r>
        <w:rPr>
          <w:rStyle w:val="NormalCharacter"/>
          <w:szCs w:val="28"/>
          <w:kern w:val="2"/>
          <w:lang w:val="en-US" w:eastAsia="zh-CN" w:bidi="ar-SA"/>
          <w:b w:val="0"/>
          <w:i w:val="0"/>
          <w:sz w:val="28"/>
          <w:spacing w:val="0"/>
          <w:w w:val="100"/>
          <w:rFonts w:ascii="Times New Roman" w:eastAsia="仿宋" w:hAnsi="Times New Roman"/>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31、侏儒症可以接种。</w:t>
      </w:r>
    </w:p>
    <w:p>
      <w:pPr>
        <w:pStyle w:val="Normal"/>
        <w:jc w:val="both"/>
        <w:spacing w:before="0" w:beforeAutospacing="0" w:after="0" w:afterAutospacing="0" w:lineRule="auto" w:line="240"/>
        <w:rPr>
          <w:rStyle w:val="NormalCharacter"/>
          <w:szCs w:val="28"/>
          <w:bCs/>
          <w:kern w:val="2"/>
          <w:lang w:val="en-US" w:eastAsia="zh-CN" w:bidi="ar-SA"/>
          <w:b w:val="1"/>
          <w:i w:val="0"/>
          <w:sz w:val="28"/>
          <w:spacing w:val="0"/>
          <w:w w:val="100"/>
          <w:rFonts w:ascii="Times New Roman" w:cs="Calibri" w:eastAsia="仿宋" w:hAnsi="Times New Roman"/>
          <w:caps w:val="0"/>
        </w:rPr>
        <w:snapToGrid/>
        <w:ind w:firstLine="562" w:firstLineChars="200"/>
        <w:textAlignment w:val="baseline"/>
      </w:pPr>
      <w:r>
        <w:rPr>
          <w:rStyle w:val="NormalCharacter"/>
          <w:szCs w:val="28"/>
          <w:bCs/>
          <w:kern w:val="2"/>
          <w:lang w:val="en-US" w:eastAsia="zh-CN" w:bidi="ar-SA"/>
          <w:b w:val="1"/>
          <w:i w:val="0"/>
          <w:sz w:val="28"/>
          <w:spacing w:val="0"/>
          <w:w w:val="100"/>
          <w:rFonts w:ascii="Times New Roman" w:cs="Calibri" w:eastAsia="仿宋" w:hAnsi="Times New Roman"/>
          <w:caps w:val="0"/>
        </w:rPr>
        <w:t xml:space="preserve">二、暂缓接种的情况</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任何原因（感冒、伤口感染、局部炎症）引起的发热（腋下体温≥37.3℃），暂缓接种。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痛风发作、重感冒、心梗、脑梗等疾病急性发作期，暂缓接种。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恶性肿瘤患者手术前后，正在进行化疗、放疗期间，暂缓接种。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4</w:t>
      </w:r>
      <w:r>
        <w:rPr>
          <w:rStyle w:val="NormalCharacter"/>
          <w:szCs w:val="28"/>
          <w:kern w:val="2"/>
          <w:lang w:val="en-US" w:eastAsia="zh-CN" w:bidi="ar-SA"/>
          <w:b w:val="0"/>
          <w:i w:val="0"/>
          <w:sz w:val="28"/>
          <w:spacing w:val="0"/>
          <w:w w:val="100"/>
          <w:rFonts w:ascii="Times New Roman" w:eastAsia="仿宋" w:hAnsi="Times New Roman"/>
          <w:caps w:val="0"/>
        </w:rPr>
        <w:t xml:space="preserve">、头痛，头晕，恶心，呕吐，胸闷，胃部不适等，暂缓接种，查明原因再考虑是否接种。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5、</w:t>
      </w:r>
      <w:r>
        <w:rPr>
          <w:rStyle w:val="NormalCharacter"/>
          <w:szCs w:val="28"/>
          <w:kern w:val="2"/>
          <w:lang w:val="en-US" w:eastAsia="zh-CN" w:bidi="ar-SA"/>
          <w:b w:val="0"/>
          <w:i w:val="0"/>
          <w:sz w:val="28"/>
          <w:spacing w:val="0"/>
          <w:w w:val="100"/>
          <w:rFonts w:ascii="Times New Roman" w:eastAsia="仿宋" w:hAnsi="Times New Roman"/>
          <w:caps w:val="0"/>
        </w:rPr>
        <w:t xml:space="preserve">荨麻疹发作期，有皮肤瘙痒症状，</w:t>
      </w:r>
      <w:r>
        <w:rPr>
          <w:rStyle w:val="NormalCharacter"/>
          <w:szCs w:val="28"/>
          <w:kern w:val="2"/>
          <w:lang w:val="en-US" w:eastAsia="zh-CN" w:bidi="ar-SA"/>
          <w:b w:val="0"/>
          <w:i w:val="0"/>
          <w:sz w:val="28"/>
          <w:spacing w:val="0"/>
          <w:w w:val="100"/>
          <w:rFonts w:ascii="Times New Roman" w:eastAsia="仿宋" w:hAnsi="Times New Roman"/>
          <w:caps w:val="0"/>
        </w:rPr>
        <w:t xml:space="preserve">暂缓</w:t>
      </w:r>
      <w:r>
        <w:rPr>
          <w:rStyle w:val="NormalCharacter"/>
          <w:szCs w:val="28"/>
          <w:kern w:val="2"/>
          <w:lang w:val="en-US" w:eastAsia="zh-CN" w:bidi="ar-SA"/>
          <w:b w:val="0"/>
          <w:i w:val="0"/>
          <w:sz w:val="28"/>
          <w:spacing w:val="0"/>
          <w:w w:val="100"/>
          <w:rFonts w:ascii="Times New Roman" w:eastAsia="仿宋" w:hAnsi="Times New Roman"/>
          <w:caps w:val="0"/>
        </w:rPr>
        <w:t xml:space="preserve">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6、诺如病毒或其它病毒引起的急性腹泻，暂缓接种。</w:t>
      </w:r>
    </w:p>
    <w:p>
      <w:pPr>
        <w:pStyle w:val="Normal"/>
        <w:jc w:val="both"/>
        <w:spacing w:before="0" w:beforeAutospacing="0" w:after="0" w:afterAutospacing="0" w:lineRule="auto" w:line="240"/>
        <w:rPr>
          <w:rStyle w:val="NormalCharacter"/>
          <w:szCs w:val="28"/>
          <w:bCs/>
          <w:kern w:val="2"/>
          <w:lang w:val="en-US" w:eastAsia="zh-CN" w:bidi="ar-SA"/>
          <w:b w:val="1"/>
          <w:i w:val="0"/>
          <w:sz w:val="28"/>
          <w:spacing w:val="0"/>
          <w:w w:val="100"/>
          <w:rFonts w:ascii="Times New Roman" w:cs="Calibri" w:eastAsia="仿宋" w:hAnsi="Times New Roman"/>
          <w:caps w:val="0"/>
        </w:rPr>
        <w:snapToGrid/>
        <w:ind w:firstLine="562" w:firstLineChars="200"/>
        <w:textAlignment w:val="baseline"/>
      </w:pPr>
      <w:r>
        <w:rPr>
          <w:rStyle w:val="NormalCharacter"/>
          <w:szCs w:val="28"/>
          <w:bCs/>
          <w:kern w:val="2"/>
          <w:lang w:val="en-US" w:eastAsia="zh-CN" w:bidi="ar-SA"/>
          <w:b w:val="1"/>
          <w:i w:val="0"/>
          <w:sz w:val="28"/>
          <w:spacing w:val="0"/>
          <w:w w:val="100"/>
          <w:rFonts w:ascii="Times New Roman" w:cs="Calibri" w:eastAsia="仿宋" w:hAnsi="Times New Roman"/>
          <w:caps w:val="0"/>
        </w:rPr>
        <w:t xml:space="preserve">三、不可以接种的情况</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患有未控制的癫痫和其他严重神经系统疾病者（如横贯性脊髓炎、格林巴利综合症、脱髓鞘疾病等）</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不能接种。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w:t>
      </w:r>
      <w:r>
        <w:rPr>
          <w:rStyle w:val="NormalCharacter"/>
          <w:szCs w:val="28"/>
          <w:kern w:val="2"/>
          <w:lang w:val="en-US" w:eastAsia="zh-CN" w:bidi="ar-SA"/>
          <w:b w:val="0"/>
          <w:i w:val="0"/>
          <w:sz w:val="28"/>
          <w:spacing w:val="0"/>
          <w:w w:val="100"/>
          <w:rFonts w:ascii="Times New Roman" w:eastAsia="仿宋" w:hAnsi="Times New Roman"/>
          <w:caps w:val="0"/>
        </w:rPr>
        <w:t xml:space="preserve">既往接种疫苗出现严重过敏反应者（如急性过敏反应、血管神经性水肿、呼吸困难等）</w:t>
      </w:r>
      <w:r>
        <w:rPr>
          <w:rStyle w:val="NormalCharacter"/>
          <w:szCs w:val="28"/>
          <w:kern w:val="2"/>
          <w:lang w:val="en-US" w:eastAsia="zh-CN" w:bidi="ar-SA"/>
          <w:b w:val="0"/>
          <w:i w:val="0"/>
          <w:sz w:val="28"/>
          <w:spacing w:val="0"/>
          <w:w w:val="100"/>
          <w:rFonts w:ascii="Times New Roman" w:eastAsia="仿宋" w:hAnsi="Times New Roman"/>
          <w:caps w:val="0"/>
        </w:rPr>
        <w:t xml:space="preserve">，</w:t>
      </w:r>
      <w:r>
        <w:rPr>
          <w:rStyle w:val="NormalCharacter"/>
          <w:szCs w:val="28"/>
          <w:kern w:val="2"/>
          <w:lang w:val="en-US" w:eastAsia="zh-CN" w:bidi="ar-SA"/>
          <w:b w:val="0"/>
          <w:i w:val="0"/>
          <w:sz w:val="28"/>
          <w:spacing w:val="0"/>
          <w:w w:val="100"/>
          <w:rFonts w:ascii="Times New Roman" w:eastAsia="仿宋" w:hAnsi="Times New Roman"/>
          <w:caps w:val="0"/>
        </w:rPr>
        <w:t xml:space="preserve">不能接种。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w:t>
      </w:r>
      <w:r>
        <w:rPr>
          <w:rStyle w:val="NormalCharacter"/>
          <w:szCs w:val="28"/>
          <w:kern w:val="2"/>
          <w:lang w:val="en-US" w:eastAsia="zh-CN" w:bidi="ar-SA"/>
          <w:b w:val="0"/>
          <w:i w:val="0"/>
          <w:sz w:val="28"/>
          <w:spacing w:val="0"/>
          <w:w w:val="100"/>
          <w:rFonts w:ascii="Times New Roman" w:eastAsia="仿宋" w:hAnsi="Times New Roman"/>
          <w:caps w:val="0"/>
        </w:rPr>
        <w:t xml:space="preserve">对疫苗成分及辅料过敏者不能接种，灭活</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辅料主要包括：磷酸氢二钠、氯化钠、磷酸二氢钠、氢氧化铝。</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4、</w:t>
      </w:r>
      <w:r>
        <w:rPr>
          <w:rStyle w:val="NormalCharacter"/>
          <w:szCs w:val="28"/>
          <w:kern w:val="2"/>
          <w:lang w:val="en-US" w:eastAsia="zh-CN" w:bidi="ar-SA"/>
          <w:b w:val="0"/>
          <w:i w:val="0"/>
          <w:sz w:val="28"/>
          <w:spacing w:val="0"/>
          <w:w w:val="100"/>
          <w:rFonts w:ascii="Times New Roman" w:eastAsia="仿宋" w:hAnsi="Times New Roman"/>
          <w:caps w:val="0"/>
        </w:rPr>
        <w:t xml:space="preserve">正在发热者，或患急性疾病，或慢性疾病的急性发作期，或未控制的严重慢性病患者</w:t>
      </w:r>
      <w:r>
        <w:rPr>
          <w:rStyle w:val="NormalCharacter"/>
          <w:szCs w:val="28"/>
          <w:kern w:val="2"/>
          <w:lang w:val="en-US" w:eastAsia="zh-CN" w:bidi="ar-SA"/>
          <w:b w:val="0"/>
          <w:i w:val="0"/>
          <w:sz w:val="28"/>
          <w:spacing w:val="0"/>
          <w:w w:val="100"/>
          <w:rFonts w:ascii="Times New Roman" w:eastAsia="仿宋" w:hAnsi="Times New Roman"/>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5、</w:t>
      </w:r>
      <w:r>
        <w:rPr>
          <w:rStyle w:val="NormalCharacter"/>
          <w:szCs w:val="28"/>
          <w:kern w:val="2"/>
          <w:lang w:val="en-US" w:eastAsia="zh-CN" w:bidi="ar-SA"/>
          <w:b w:val="0"/>
          <w:i w:val="0"/>
          <w:sz w:val="28"/>
          <w:spacing w:val="0"/>
          <w:w w:val="100"/>
          <w:rFonts w:ascii="Times New Roman" w:eastAsia="仿宋" w:hAnsi="Times New Roman"/>
          <w:caps w:val="0"/>
        </w:rPr>
        <w:t xml:space="preserve">妊娠期</w:t>
      </w:r>
      <w:r>
        <w:rPr>
          <w:rStyle w:val="NormalCharacter"/>
          <w:szCs w:val="28"/>
          <w:kern w:val="2"/>
          <w:lang w:val="en-US" w:eastAsia="zh-CN" w:bidi="ar-SA"/>
          <w:b w:val="0"/>
          <w:i w:val="0"/>
          <w:sz w:val="28"/>
          <w:spacing w:val="0"/>
          <w:w w:val="100"/>
          <w:rFonts w:ascii="Times New Roman" w:eastAsia="仿宋" w:hAnsi="Times New Roman"/>
          <w:caps w:val="0"/>
        </w:rPr>
        <w:t xml:space="preserve">妇女</w:t>
      </w:r>
      <w:r>
        <w:rPr>
          <w:rStyle w:val="NormalCharacter"/>
          <w:szCs w:val="28"/>
          <w:kern w:val="2"/>
          <w:lang w:val="en-US" w:eastAsia="zh-CN" w:bidi="ar-SA"/>
          <w:b w:val="0"/>
          <w:i w:val="0"/>
          <w:sz w:val="28"/>
          <w:spacing w:val="0"/>
          <w:w w:val="100"/>
          <w:rFonts w:ascii="Times New Roman" w:eastAsia="仿宋" w:hAnsi="Times New Roman"/>
          <w:caps w:val="0"/>
        </w:rPr>
        <w:t xml:space="preserve">不能接种。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6、</w:t>
      </w:r>
      <w:r>
        <w:rPr>
          <w:rStyle w:val="NormalCharacter"/>
          <w:szCs w:val="28"/>
          <w:kern w:val="2"/>
          <w:lang w:val="en-US" w:eastAsia="zh-CN" w:bidi="ar-SA"/>
          <w:b w:val="0"/>
          <w:i w:val="0"/>
          <w:sz w:val="28"/>
          <w:spacing w:val="0"/>
          <w:w w:val="100"/>
          <w:rFonts w:ascii="Times New Roman" w:eastAsia="仿宋" w:hAnsi="Times New Roman"/>
          <w:caps w:val="0"/>
        </w:rPr>
        <w:t xml:space="preserve">患血小板减少症或出血性疾病的，不能接种。</w:t>
      </w:r>
    </w:p>
    <w:p>
      <w:pPr>
        <w:pStyle w:val="Normal"/>
        <w:jc w:val="both"/>
        <w:spacing w:before="0" w:beforeAutospacing="0" w:after="0" w:afterAutospacing="0" w:lineRule="auto" w:line="240"/>
        <w:rPr>
          <w:rStyle w:val="NormalCharacter"/>
          <w:szCs w:val="28"/>
          <w:bCs/>
          <w:kern w:val="2"/>
          <w:lang w:val="en-US" w:eastAsia="zh-CN" w:bidi="ar-SA"/>
          <w:b w:val="1"/>
          <w:i w:val="0"/>
          <w:sz w:val="28"/>
          <w:spacing w:val="0"/>
          <w:w w:val="100"/>
          <w:rFonts w:ascii="Times New Roman" w:cs="Calibri" w:eastAsia="仿宋" w:hAnsi="Times New Roman"/>
          <w:caps w:val="0"/>
        </w:rPr>
        <w:snapToGrid/>
        <w:ind w:firstLine="562" w:firstLineChars="200"/>
        <w:textAlignment w:val="baseline"/>
      </w:pPr>
      <w:r>
        <w:rPr>
          <w:rStyle w:val="NormalCharacter"/>
          <w:szCs w:val="28"/>
          <w:bCs/>
          <w:kern w:val="2"/>
          <w:lang w:val="en-US" w:eastAsia="zh-CN" w:bidi="ar-SA"/>
          <w:b w:val="1"/>
          <w:i w:val="0"/>
          <w:sz w:val="28"/>
          <w:spacing w:val="0"/>
          <w:w w:val="100"/>
          <w:rFonts w:ascii="Times New Roman" w:cs="Calibri" w:eastAsia="仿宋" w:hAnsi="Times New Roman"/>
          <w:caps w:val="0"/>
        </w:rPr>
        <w:t xml:space="preserve">四、其他情况</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w:t>
      </w:r>
      <w:r>
        <w:rPr>
          <w:rStyle w:val="NormalCharacter"/>
          <w:szCs w:val="28"/>
          <w:kern w:val="2"/>
          <w:lang w:val="en-US" w:eastAsia="zh-CN" w:bidi="ar-SA"/>
          <w:b w:val="0"/>
          <w:i w:val="0"/>
          <w:sz w:val="28"/>
          <w:spacing w:val="0"/>
          <w:w w:val="100"/>
          <w:rFonts w:ascii="Times New Roman" w:eastAsia="仿宋" w:hAnsi="Times New Roman"/>
          <w:caps w:val="0"/>
        </w:rPr>
        <w:t xml:space="preserve">接种后发现怀孕不需要终止妊娠，建议做好孕期检查和随访。</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2、对于有备孕计划的女性，不必仅因接种新冠病毒疫苗而延迟怀孕计划。</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3、新冠病毒疫苗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不推荐与其他疫苗同时接种。其他疫苗与</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的接种间隔应大于14 天。</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4、</w:t>
      </w:r>
      <w:r>
        <w:rPr>
          <w:rStyle w:val="NormalCharacter"/>
          <w:szCs w:val="28"/>
          <w:kern w:val="2"/>
          <w:lang w:val="en-US" w:eastAsia="zh-CN" w:bidi="ar-SA"/>
          <w:b w:val="0"/>
          <w:i w:val="0"/>
          <w:sz w:val="28"/>
          <w:spacing w:val="0"/>
          <w:w w:val="100"/>
          <w:rFonts w:ascii="Times New Roman" w:eastAsia="仿宋" w:hAnsi="Times New Roman"/>
          <w:caps w:val="0"/>
        </w:rPr>
        <w:t xml:space="preserve">任何情况下，当因动物致伤、外伤等原因需接种狂犬病疫苗、破伤风疫苗、狂犬病免疫球蛋白、破伤风免疫球蛋白时， 不考虑间隔，优先接种上述疫苗和免疫球蛋白。</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5、</w:t>
      </w:r>
      <w:r>
        <w:rPr>
          <w:rStyle w:val="NormalCharacter"/>
          <w:szCs w:val="28"/>
          <w:kern w:val="2"/>
          <w:lang w:val="en-US" w:eastAsia="zh-CN" w:bidi="ar-SA"/>
          <w:b w:val="0"/>
          <w:i w:val="0"/>
          <w:sz w:val="28"/>
          <w:spacing w:val="0"/>
          <w:w w:val="100"/>
          <w:rFonts w:ascii="Times New Roman" w:eastAsia="仿宋" w:hAnsi="Times New Roman"/>
          <w:caps w:val="0"/>
        </w:rPr>
        <w:t xml:space="preserve">如果先接种了狂犬疫苗、破伤风疫苗、狂犬病免疫球蛋白、破伤风免疫球蛋白等，需先完成上述疫苗最后一针接种，间隔 14 天后可以接种</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6、</w:t>
      </w:r>
      <w:r>
        <w:rPr>
          <w:rStyle w:val="NormalCharacter"/>
          <w:szCs w:val="28"/>
          <w:kern w:val="2"/>
          <w:lang w:val="en-US" w:eastAsia="zh-CN" w:bidi="ar-SA"/>
          <w:b w:val="0"/>
          <w:i w:val="0"/>
          <w:sz w:val="28"/>
          <w:spacing w:val="0"/>
          <w:w w:val="100"/>
          <w:rFonts w:ascii="Times New Roman" w:eastAsia="仿宋" w:hAnsi="Times New Roman"/>
          <w:caps w:val="0"/>
        </w:rPr>
        <w:t xml:space="preserve">注射人免疫球蛋白者应至少间隔1个月以上接种本疫苗，以免影响</w:t>
      </w:r>
      <w:r>
        <w:rPr>
          <w:rStyle w:val="NormalCharacter"/>
          <w:szCs w:val="28"/>
          <w:kern w:val="2"/>
          <w:lang w:val="en-US" w:eastAsia="zh-CN" w:bidi="ar-SA"/>
          <w:b w:val="0"/>
          <w:i w:val="0"/>
          <w:sz w:val="28"/>
          <w:spacing w:val="0"/>
          <w:w w:val="100"/>
          <w:rFonts w:ascii="Times New Roman" w:eastAsia="仿宋" w:hAnsi="Times New Roman"/>
          <w:caps w:val="0"/>
        </w:rPr>
        <w:t xml:space="preserve">疫苗</w:t>
      </w:r>
      <w:r>
        <w:rPr>
          <w:rStyle w:val="NormalCharacter"/>
          <w:szCs w:val="28"/>
          <w:kern w:val="2"/>
          <w:lang w:val="en-US" w:eastAsia="zh-CN" w:bidi="ar-SA"/>
          <w:b w:val="0"/>
          <w:i w:val="0"/>
          <w:sz w:val="28"/>
          <w:spacing w:val="0"/>
          <w:w w:val="100"/>
          <w:rFonts w:ascii="Times New Roman" w:eastAsia="仿宋" w:hAnsi="Times New Roman"/>
          <w:caps w:val="0"/>
        </w:rPr>
        <w:t xml:space="preserve">免疫效果。</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7、</w:t>
      </w:r>
      <w:r>
        <w:rPr>
          <w:rStyle w:val="NormalCharacter"/>
          <w:szCs w:val="28"/>
          <w:kern w:val="2"/>
          <w:lang w:val="en-US" w:eastAsia="zh-CN" w:bidi="ar-SA"/>
          <w:b w:val="0"/>
          <w:i w:val="0"/>
          <w:sz w:val="28"/>
          <w:spacing w:val="0"/>
          <w:w w:val="100"/>
          <w:rFonts w:ascii="Times New Roman" w:eastAsia="仿宋" w:hAnsi="Times New Roman"/>
          <w:caps w:val="0"/>
        </w:rPr>
        <w:t xml:space="preserve">既往新冠肺炎病毒感染者（患者或无症状感染者），在充分告知基础上，可在6个月后接种1剂</w:t>
      </w:r>
      <w:r>
        <w:rPr>
          <w:rStyle w:val="NormalCharacter"/>
          <w:szCs w:val="28"/>
          <w:kern w:val="2"/>
          <w:lang w:val="en-US" w:eastAsia="zh-CN" w:bidi="ar-SA"/>
          <w:b w:val="0"/>
          <w:i w:val="0"/>
          <w:sz w:val="28"/>
          <w:spacing w:val="0"/>
          <w:w w:val="100"/>
          <w:rFonts w:ascii="Times New Roman" w:eastAsia="仿宋" w:hAnsi="Times New Roman"/>
          <w:caps w:val="0"/>
        </w:rPr>
        <w:t xml:space="preserve">新冠病毒疫苗</w:t>
      </w:r>
      <w:r>
        <w:rPr>
          <w:rStyle w:val="NormalCharacter"/>
          <w:szCs w:val="28"/>
          <w:kern w:val="2"/>
          <w:lang w:val="en-US" w:eastAsia="zh-CN" w:bidi="ar-SA"/>
          <w:b w:val="0"/>
          <w:i w:val="0"/>
          <w:sz w:val="28"/>
          <w:spacing w:val="0"/>
          <w:w w:val="100"/>
          <w:rFonts w:ascii="Times New Roman" w:eastAsia="仿宋" w:hAnsi="Times New Roman"/>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8、</w:t>
      </w:r>
      <w:r>
        <w:rPr>
          <w:rStyle w:val="NormalCharacter"/>
          <w:szCs w:val="28"/>
          <w:kern w:val="2"/>
          <w:lang w:val="en-US" w:eastAsia="zh-CN" w:bidi="ar-SA"/>
          <w:b w:val="0"/>
          <w:i w:val="0"/>
          <w:sz w:val="28"/>
          <w:spacing w:val="0"/>
          <w:w w:val="100"/>
          <w:rFonts w:ascii="Times New Roman" w:eastAsia="仿宋" w:hAnsi="Times New Roman"/>
          <w:caps w:val="0"/>
        </w:rPr>
        <w:t xml:space="preserve">在疫苗接种前无需开展新冠病毒核酸及抗体检测。</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9、</w:t>
      </w:r>
      <w:r>
        <w:rPr>
          <w:rStyle w:val="NormalCharacter"/>
          <w:szCs w:val="28"/>
          <w:kern w:val="2"/>
          <w:lang w:val="en-US" w:eastAsia="zh-CN" w:bidi="ar-SA"/>
          <w:b w:val="0"/>
          <w:i w:val="0"/>
          <w:sz w:val="28"/>
          <w:spacing w:val="0"/>
          <w:w w:val="100"/>
          <w:rFonts w:ascii="Times New Roman" w:eastAsia="仿宋" w:hAnsi="Times New Roman"/>
          <w:caps w:val="0"/>
        </w:rPr>
        <w:t xml:space="preserve">接种后不建议常规检测抗体作为免疫成功与否的依据。</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10、</w:t>
      </w:r>
      <w:r>
        <w:rPr>
          <w:rStyle w:val="NormalCharacter"/>
          <w:szCs w:val="28"/>
          <w:kern w:val="2"/>
          <w:lang w:val="en-US" w:eastAsia="zh-CN" w:bidi="ar-SA"/>
          <w:b w:val="0"/>
          <w:i w:val="0"/>
          <w:sz w:val="28"/>
          <w:spacing w:val="0"/>
          <w:w w:val="100"/>
          <w:rFonts w:ascii="Times New Roman" w:eastAsia="仿宋" w:hAnsi="Times New Roman"/>
          <w:caps w:val="0"/>
        </w:rPr>
        <w:t xml:space="preserve">现阶段建议用同一个疫苗产品完成接种。如遇</w:t>
      </w:r>
      <w:r>
        <w:rPr>
          <w:rStyle w:val="NormalCharacter"/>
          <w:szCs w:val="28"/>
          <w:kern w:val="2"/>
          <w:lang w:val="en-US" w:eastAsia="zh-CN" w:bidi="ar-SA"/>
          <w:b w:val="0"/>
          <w:i w:val="0"/>
          <w:sz w:val="28"/>
          <w:spacing w:val="0"/>
          <w:w w:val="100"/>
          <w:rFonts w:ascii="Times New Roman" w:eastAsia="仿宋" w:hAnsi="Times New Roman"/>
          <w:caps w:val="0"/>
        </w:rPr>
        <w:t xml:space="preserve">当地</w:t>
      </w:r>
      <w:r>
        <w:rPr>
          <w:rStyle w:val="NormalCharacter"/>
          <w:szCs w:val="28"/>
          <w:kern w:val="2"/>
          <w:lang w:val="en-US" w:eastAsia="zh-CN" w:bidi="ar-SA"/>
          <w:b w:val="0"/>
          <w:i w:val="0"/>
          <w:sz w:val="28"/>
          <w:spacing w:val="0"/>
          <w:w w:val="100"/>
          <w:rFonts w:ascii="Times New Roman" w:eastAsia="仿宋" w:hAnsi="Times New Roman"/>
          <w:caps w:val="0"/>
        </w:rPr>
        <w:t xml:space="preserve">疫苗无法继续供应、或者异地接种等特殊情况，无法用同一个疫苗产品完成接种时，可采用相同种类的其他生产企业的疫苗产品完成接种。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11、新冠</w:t>
      </w:r>
      <w:r>
        <w:rPr>
          <w:rStyle w:val="NormalCharacter"/>
          <w:szCs w:val="28"/>
          <w:kern w:val="2"/>
          <w:lang w:val="en-US" w:eastAsia="zh-CN" w:bidi="ar-SA"/>
          <w:b w:val="0"/>
          <w:i w:val="0"/>
          <w:sz w:val="28"/>
          <w:spacing w:val="0"/>
          <w:w w:val="100"/>
          <w:rFonts w:ascii="Times New Roman" w:eastAsia="仿宋" w:hAnsi="Times New Roman"/>
          <w:caps w:val="0"/>
        </w:rPr>
        <w:t xml:space="preserve">灭活疫苗需要接种2剂，未按</w:t>
      </w:r>
      <w:r>
        <w:rPr>
          <w:rStyle w:val="NormalCharacter"/>
          <w:szCs w:val="28"/>
          <w:kern w:val="2"/>
          <w:lang w:val="en-US" w:eastAsia="zh-CN" w:bidi="ar-SA"/>
          <w:b w:val="0"/>
          <w:i w:val="0"/>
          <w:sz w:val="28"/>
          <w:spacing w:val="0"/>
          <w:w w:val="100"/>
          <w:rFonts w:ascii="Times New Roman" w:eastAsia="仿宋" w:hAnsi="Times New Roman"/>
          <w:caps w:val="0"/>
        </w:rPr>
        <w:t xml:space="preserve">免疫</w:t>
      </w:r>
      <w:r>
        <w:rPr>
          <w:rStyle w:val="NormalCharacter"/>
          <w:szCs w:val="28"/>
          <w:kern w:val="2"/>
          <w:lang w:val="en-US" w:eastAsia="zh-CN" w:bidi="ar-SA"/>
          <w:b w:val="0"/>
          <w:i w:val="0"/>
          <w:sz w:val="28"/>
          <w:spacing w:val="0"/>
          <w:w w:val="100"/>
          <w:rFonts w:ascii="Times New Roman" w:eastAsia="仿宋" w:hAnsi="Times New Roman"/>
          <w:caps w:val="0"/>
        </w:rPr>
        <w:t xml:space="preserve">程序完成者，建议尽早补种。免疫程序无需重新开始，补种完成</w:t>
      </w:r>
      <w:r>
        <w:rPr>
          <w:rStyle w:val="NormalCharacter"/>
          <w:szCs w:val="28"/>
          <w:kern w:val="2"/>
          <w:lang w:val="en-US" w:eastAsia="zh-CN" w:bidi="ar-SA"/>
          <w:b w:val="0"/>
          <w:i w:val="0"/>
          <w:sz w:val="28"/>
          <w:spacing w:val="0"/>
          <w:w w:val="100"/>
          <w:rFonts w:ascii="Times New Roman" w:eastAsia="仿宋" w:hAnsi="Times New Roman"/>
          <w:caps w:val="0"/>
        </w:rPr>
        <w:t xml:space="preserve">相应</w:t>
      </w:r>
      <w:r>
        <w:rPr>
          <w:rStyle w:val="NormalCharacter"/>
          <w:szCs w:val="28"/>
          <w:kern w:val="2"/>
          <w:lang w:val="en-US" w:eastAsia="zh-CN" w:bidi="ar-SA"/>
          <w:b w:val="0"/>
          <w:i w:val="0"/>
          <w:sz w:val="28"/>
          <w:spacing w:val="0"/>
          <w:w w:val="100"/>
          <w:rFonts w:ascii="Times New Roman" w:eastAsia="仿宋" w:hAnsi="Times New Roman"/>
          <w:caps w:val="0"/>
        </w:rPr>
        <w:t xml:space="preserve">剂</w:t>
      </w:r>
      <w:r>
        <w:rPr>
          <w:rStyle w:val="NormalCharacter"/>
          <w:szCs w:val="28"/>
          <w:kern w:val="2"/>
          <w:lang w:val="en-US" w:eastAsia="zh-CN" w:bidi="ar-SA"/>
          <w:b w:val="0"/>
          <w:i w:val="0"/>
          <w:sz w:val="28"/>
          <w:spacing w:val="0"/>
          <w:w w:val="100"/>
          <w:rFonts w:ascii="Times New Roman" w:eastAsia="仿宋" w:hAnsi="Times New Roman"/>
          <w:caps w:val="0"/>
        </w:rPr>
        <w:t xml:space="preserve">次</w:t>
      </w:r>
      <w:r>
        <w:rPr>
          <w:rStyle w:val="NormalCharacter"/>
          <w:szCs w:val="28"/>
          <w:kern w:val="2"/>
          <w:lang w:val="en-US" w:eastAsia="zh-CN" w:bidi="ar-SA"/>
          <w:b w:val="0"/>
          <w:i w:val="0"/>
          <w:sz w:val="28"/>
          <w:spacing w:val="0"/>
          <w:w w:val="100"/>
          <w:rFonts w:ascii="Times New Roman" w:eastAsia="仿宋" w:hAnsi="Times New Roman"/>
          <w:caps w:val="0"/>
        </w:rPr>
        <w:t xml:space="preserve">即可。</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12、新冠</w:t>
      </w:r>
      <w:r>
        <w:rPr>
          <w:rStyle w:val="NormalCharacter"/>
          <w:szCs w:val="28"/>
          <w:kern w:val="2"/>
          <w:lang w:val="en-US" w:eastAsia="zh-CN" w:bidi="ar-SA"/>
          <w:b w:val="0"/>
          <w:i w:val="0"/>
          <w:sz w:val="28"/>
          <w:spacing w:val="0"/>
          <w:w w:val="100"/>
          <w:rFonts w:ascii="Times New Roman" w:eastAsia="仿宋" w:hAnsi="Times New Roman"/>
          <w:caps w:val="0"/>
        </w:rPr>
        <w:t xml:space="preserve">灭活疫苗在14-21天完成2剂接种的，无需补种。</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13、</w:t>
      </w:r>
      <w:r>
        <w:rPr>
          <w:rStyle w:val="NormalCharacter"/>
          <w:szCs w:val="28"/>
          <w:kern w:val="2"/>
          <w:lang w:val="en-US" w:eastAsia="zh-CN" w:bidi="ar-SA"/>
          <w:b w:val="0"/>
          <w:i w:val="0"/>
          <w:sz w:val="28"/>
          <w:spacing w:val="0"/>
          <w:w w:val="100"/>
          <w:rFonts w:ascii="Times New Roman" w:eastAsia="仿宋" w:hAnsi="Times New Roman"/>
          <w:caps w:val="0"/>
        </w:rPr>
        <w:t xml:space="preserve">现阶段暂不推荐加强免疫。</w:t>
      </w:r>
      <w:r>
        <w:rPr>
          <w:rStyle w:val="NormalCharacter"/>
          <w:szCs w:val="28"/>
          <w:kern w:val="2"/>
          <w:lang w:val="en-US" w:eastAsia="zh-CN" w:bidi="ar-SA"/>
          <w:b w:val="0"/>
          <w:i w:val="0"/>
          <w:sz w:val="28"/>
          <w:spacing w:val="0"/>
          <w:w w:val="100"/>
          <w:rFonts w:ascii="Times New Roman" w:eastAsia="仿宋" w:hAnsi="Times New Roman"/>
          <w:caps w:val="0"/>
        </w:rPr>
        <w:t xml:space="preserve">新冠</w:t>
      </w:r>
      <w:r>
        <w:rPr>
          <w:rStyle w:val="NormalCharacter"/>
          <w:szCs w:val="28"/>
          <w:kern w:val="2"/>
          <w:lang w:val="en-US" w:eastAsia="zh-CN" w:bidi="ar-SA"/>
          <w:b w:val="0"/>
          <w:i w:val="0"/>
          <w:sz w:val="28"/>
          <w:spacing w:val="0"/>
          <w:w w:val="100"/>
          <w:rFonts w:ascii="Times New Roman" w:eastAsia="仿宋" w:hAnsi="Times New Roman"/>
          <w:caps w:val="0"/>
        </w:rPr>
        <w:t xml:space="preserve">灭活疫苗按照</w:t>
      </w:r>
      <w:r>
        <w:rPr>
          <w:rStyle w:val="NormalCharacter"/>
          <w:szCs w:val="28"/>
          <w:kern w:val="2"/>
          <w:lang w:val="en-US" w:eastAsia="zh-CN" w:bidi="ar-SA"/>
          <w:b w:val="0"/>
          <w:i w:val="0"/>
          <w:sz w:val="28"/>
          <w:spacing w:val="0"/>
          <w:w w:val="100"/>
          <w:rFonts w:ascii="Times New Roman" w:eastAsia="仿宋" w:hAnsi="Times New Roman"/>
          <w:caps w:val="0"/>
        </w:rPr>
        <w:t xml:space="preserve">免疫</w:t>
      </w:r>
      <w:r>
        <w:rPr>
          <w:rStyle w:val="NormalCharacter"/>
          <w:szCs w:val="28"/>
          <w:kern w:val="2"/>
          <w:lang w:val="en-US" w:eastAsia="zh-CN" w:bidi="ar-SA"/>
          <w:b w:val="0"/>
          <w:i w:val="0"/>
          <w:sz w:val="28"/>
          <w:spacing w:val="0"/>
          <w:w w:val="100"/>
          <w:rFonts w:ascii="Times New Roman" w:eastAsia="仿宋" w:hAnsi="Times New Roman"/>
          <w:caps w:val="0"/>
        </w:rPr>
        <w:t xml:space="preserve">程序完成两</w:t>
      </w:r>
      <w:r>
        <w:rPr>
          <w:rStyle w:val="NormalCharacter"/>
          <w:szCs w:val="28"/>
          <w:kern w:val="2"/>
          <w:lang w:val="en-US" w:eastAsia="zh-CN" w:bidi="ar-SA"/>
          <w:b w:val="0"/>
          <w:i w:val="0"/>
          <w:sz w:val="28"/>
          <w:spacing w:val="0"/>
          <w:w w:val="100"/>
          <w:rFonts w:ascii="Times New Roman" w:eastAsia="仿宋" w:hAnsi="Times New Roman"/>
          <w:caps w:val="0"/>
        </w:rPr>
        <w:t xml:space="preserve">剂次</w:t>
      </w:r>
      <w:r>
        <w:rPr>
          <w:rStyle w:val="NormalCharacter"/>
          <w:szCs w:val="28"/>
          <w:kern w:val="2"/>
          <w:lang w:val="en-US" w:eastAsia="zh-CN" w:bidi="ar-SA"/>
          <w:b w:val="0"/>
          <w:i w:val="0"/>
          <w:sz w:val="28"/>
          <w:spacing w:val="0"/>
          <w:w w:val="100"/>
          <w:rFonts w:ascii="Times New Roman" w:eastAsia="仿宋" w:hAnsi="Times New Roman"/>
          <w:caps w:val="0"/>
        </w:rPr>
        <w:t xml:space="preserve">，不再加强。</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14、</w:t>
      </w:r>
      <w:r>
        <w:rPr>
          <w:rStyle w:val="NormalCharacter"/>
          <w:szCs w:val="28"/>
          <w:kern w:val="2"/>
          <w:lang w:val="en-US" w:eastAsia="zh-CN" w:bidi="ar-SA"/>
          <w:b w:val="0"/>
          <w:i w:val="0"/>
          <w:sz w:val="28"/>
          <w:spacing w:val="0"/>
          <w:w w:val="100"/>
          <w:rFonts w:ascii="Times New Roman" w:eastAsia="仿宋" w:hAnsi="Times New Roman"/>
          <w:caps w:val="0"/>
        </w:rPr>
        <w:t xml:space="preserve">其他情况请</w:t>
      </w:r>
      <w:r>
        <w:rPr>
          <w:rStyle w:val="NormalCharacter"/>
          <w:szCs w:val="28"/>
          <w:kern w:val="2"/>
          <w:lang w:val="en-US" w:eastAsia="zh-CN" w:bidi="ar-SA"/>
          <w:b w:val="0"/>
          <w:i w:val="0"/>
          <w:sz w:val="28"/>
          <w:spacing w:val="0"/>
          <w:w w:val="100"/>
          <w:rFonts w:ascii="Times New Roman" w:eastAsia="仿宋" w:hAnsi="Times New Roman"/>
          <w:caps w:val="0"/>
        </w:rPr>
        <w:t xml:space="preserve">咨询</w:t>
      </w:r>
      <w:r>
        <w:rPr>
          <w:rStyle w:val="NormalCharacter"/>
          <w:szCs w:val="28"/>
          <w:kern w:val="2"/>
          <w:lang w:val="en-US" w:eastAsia="zh-CN" w:bidi="ar-SA"/>
          <w:b w:val="0"/>
          <w:i w:val="0"/>
          <w:sz w:val="28"/>
          <w:spacing w:val="0"/>
          <w:w w:val="100"/>
          <w:rFonts w:ascii="Times New Roman" w:eastAsia="仿宋" w:hAnsi="Times New Roman"/>
          <w:caps w:val="0"/>
        </w:rPr>
        <w:t xml:space="preserve">接种点医生</w:t>
      </w:r>
      <w:r>
        <w:rPr>
          <w:rStyle w:val="NormalCharacter"/>
          <w:szCs w:val="28"/>
          <w:kern w:val="2"/>
          <w:lang w:val="en-US" w:eastAsia="zh-CN" w:bidi="ar-SA"/>
          <w:b w:val="0"/>
          <w:i w:val="0"/>
          <w:sz w:val="28"/>
          <w:spacing w:val="0"/>
          <w:w w:val="100"/>
          <w:rFonts w:ascii="Times New Roman" w:eastAsia="仿宋" w:hAnsi="Times New Roman"/>
          <w:caps w:val="0"/>
        </w:rPr>
        <w:t xml:space="preserve">或拨打我省24小时咨询热线：12320</w:t>
      </w:r>
      <w:r>
        <w:rPr>
          <w:rStyle w:val="NormalCharacter"/>
          <w:szCs w:val="28"/>
          <w:kern w:val="2"/>
          <w:lang w:val="en-US" w:eastAsia="zh-CN" w:bidi="ar-SA"/>
          <w:b w:val="0"/>
          <w:i w:val="0"/>
          <w:sz w:val="28"/>
          <w:spacing w:val="0"/>
          <w:w w:val="100"/>
          <w:rFonts w:ascii="Times New Roman" w:eastAsia="仿宋" w:hAnsi="Times New Roman"/>
          <w:caps w:val="0"/>
        </w:rPr>
        <w:t xml:space="preserve">。</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560" w:firstLineChars="2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15</w:t>
      </w:r>
      <w:r>
        <w:rPr>
          <w:rStyle w:val="NormalCharacter"/>
          <w:szCs w:val="28"/>
          <w:kern w:val="2"/>
          <w:lang w:val="en-US" w:eastAsia="zh-CN" w:bidi="ar-SA"/>
          <w:b w:val="0"/>
          <w:i w:val="0"/>
          <w:sz w:val="28"/>
          <w:spacing w:val="0"/>
          <w:w w:val="100"/>
          <w:rFonts w:ascii="Times New Roman" w:eastAsia="仿宋" w:hAnsi="Times New Roman"/>
          <w:caps w:val="0"/>
        </w:rPr>
        <w:t xml:space="preserve">、没有上臂人员，可以在大腿前外侧中部，肌内注射。</w:t>
      </w:r>
    </w:p>
    <w:p>
      <w:pPr>
        <w:pStyle w:val="Normal"/>
        <w:jc w:val="both"/>
        <w:spacing w:before="0" w:beforeAutospacing="0" w:after="0" w:afterAutospacing="0" w:lineRule="auto" w:line="240"/>
        <w:rPr>
          <w:rStyle w:val="NormalCharacter"/>
          <w:szCs w:val="24"/>
          <w:kern w:val="2"/>
          <w:lang w:val="en-US" w:eastAsia="zh-CN" w:bidi="ar-SA"/>
          <w:b w:val="0"/>
          <w:i w:val="0"/>
          <w:sz w:val="21"/>
          <w:spacing w:val="0"/>
          <w:w w:val="100"/>
          <w:rFonts w:ascii="Calibri" w:eastAsia="宋体" w:hAnsi="Calibri"/>
          <w:caps w:val="0"/>
        </w:rPr>
        <w:snapToGrid/>
        <w:textAlignment w:val="baseline"/>
      </w:pPr>
      <w:r>
        <w:rPr>
          <w:b w:val="0"/>
          <w:i w:val="0"/>
          <w:sz w:val="21"/>
          <w:spacing w:val="0"/>
          <w:w w:val="100"/>
          <w:rFonts w:ascii="Calibri" w:eastAsia="宋体" w:hAnsi="Calibri"/>
          <w:caps w:val="0"/>
        </w:rPr>
        <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3920" w:firstLineChars="1400"/>
        <w:textAlignment w:val="baseline"/>
      </w:pPr>
      <w:r>
        <w:rPr>
          <w:b w:val="0"/>
          <w:i w:val="0"/>
          <w:sz w:val="28"/>
          <w:spacing w:val="0"/>
          <w:w w:val="100"/>
          <w:rFonts w:ascii="Times New Roman" w:eastAsia="仿宋" w:hAnsi="Times New Roman"/>
          <w:caps w:val="0"/>
        </w:rPr>
        <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3920" w:firstLineChars="14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黑龙江省疾病预防控制中心</w:t>
      </w:r>
    </w:p>
    <w:p>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仿宋" w:hAnsi="Times New Roman"/>
          <w:caps w:val="0"/>
        </w:rPr>
        <w:snapToGrid/>
        <w:ind w:firstLine="4480" w:firstLineChars="1600"/>
        <w:textAlignment w:val="baseline"/>
      </w:pPr>
      <w:r>
        <w:rPr>
          <w:rStyle w:val="NormalCharacter"/>
          <w:szCs w:val="28"/>
          <w:kern w:val="2"/>
          <w:lang w:val="en-US" w:eastAsia="zh-CN" w:bidi="ar-SA"/>
          <w:b w:val="0"/>
          <w:i w:val="0"/>
          <w:sz w:val="28"/>
          <w:spacing w:val="0"/>
          <w:w w:val="100"/>
          <w:rFonts w:ascii="Times New Roman" w:eastAsia="仿宋" w:hAnsi="Times New Roman"/>
          <w:caps w:val="0"/>
        </w:rPr>
        <w:t xml:space="preserve">2021年5月17日</w:t>
      </w:r>
    </w:p>
    <w:sectPr>
      <w:type w:val="nextPage"/>
      <w:pgSz w:h="16838" w:w="11906" w:orient="portrait"/>
      <w:pgMar w:gutter="0" w:header="851" w:top="1440" w:bottom="1440" w:footer="992" w:left="1440" w:right="1440"/>
      <w:paperSrc w:first="0" w:other="0"/>
      <w:lnNumType w:countBy="0"/>
      <w:cols w:space="425" w:num="1"/>
      <w:vAlign w:val="top"/>
      <w:docGrid w:charSpace="0" w:linePitch="312" w:type="lines"/>
    </w:sectPr>
  </w:body>
</w:document>
</file>

<file path=word/fontTable.xml><?xml version="1.0" encoding="utf-8"?>
<w:fonts xmlns:w="http://schemas.openxmlformats.org/wordprocessingml/2006/main">
  <w:font w:name="Calibri">
    <w:altName w:val="Calibri"/>
    <w:charset w:val="00"/>
    <w:family w:val="swiss"/>
    <w:panose1 w:val="020f0502020204030204"/>
    <w:pitch w:val="default"/>
    <w:sig w:usb0="e00002ff" w:usb1="4000acff" w:usb2="00000001" w:usb3="00000000" w:csb0="2000019f" w:csb1="00000000"/>
  </w:font>
  <w:font w:name="宋体">
    <w:altName w:val="宋体"/>
    <w:charset w:val="86"/>
    <w:family w:val="auto"/>
    <w:panose1 w:val="02010600030101010101"/>
    <w:pitch w:val="default"/>
    <w:sig w:usb0="00000003" w:usb1="288f0000" w:usb2="00000006" w:usb3="00000000" w:csb0="00040001" w:csb1="00000000"/>
  </w:font>
  <w:font w:name="Times New Roman">
    <w:altName w:val="Times New Roman"/>
    <w:charset w:val="00"/>
    <w:family w:val="auto"/>
    <w:panose1 w:val="02020603050405020304"/>
    <w:pitch w:val="default"/>
    <w:sig w:usb0="e0002aff" w:usb1="c0007841" w:usb2="00000009" w:usb3="00000000" w:csb0="400001ff" w:csb1="00000000"/>
  </w:font>
  <w:font w:name="仿宋">
    <w:altName w:val="仿宋"/>
    <w:charset w:val="86"/>
    <w:family w:val="modern"/>
    <w:panose1 w:val="02010609060101010101"/>
    <w:pitch w:val="default"/>
    <w:sig w:usb0="800002bf" w:usb1="38cf7cfa" w:usb2="00000016" w:usb3="00000000" w:csb0="00040001" w:csb1="00000000"/>
  </w:font>
</w:fonts>
</file>

<file path=word/settings.xml><?xml version="1.0" encoding="utf-8"?>
<w:settings xmlns:w="http://schemas.openxmlformats.org/wordprocessingml/2006/main">
  <w:zoom w:percent="110"/>
  <w:embedSystemFonts/>
  <w:stylePaneFormatFilter w:val="5024"/>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settings>
</file>

<file path=word/styles.xml><?xml version="1.0" encoding="utf-8"?>
<w:styles xmlns:w="http://schemas.openxmlformats.org/wordprocessingml/2006/main">
  <w:docDefaults>
    <w:rPrDefault>
      <w:rPr>
        <w:rFonts w:ascii="Calibri" w:eastAsia="宋体" w:hAnsi="Calibri"/>
        <w:lang w:val="en-US"/>
      </w:rPr>
    </w:rPrDefault>
    <w:pPrDefault/>
  </w:docDefaults>
  <w:style w:type="paragraph" w:styleId="Normal">
    <w:name w:val="Normal"/>
    <w:next w:val="Normal"/>
    <w:link w:val="Normal"/>
    <w:pPr>
      <w:rPr>
        <w:szCs w:val="24"/>
        <w:sz w:val="21"/>
        <w:kern w:val="2"/>
        <w:lang w:val="en-US" w:eastAsia="zh-CN" w:bidi="ar-SA"/>
      </w:rPr>
      <w:jc w:val="both"/>
      <w:textAlignment w:val="baseline"/>
    </w:pPr>
    <w:rPr>
      <w:szCs w:val="24"/>
      <w:sz w:val="21"/>
      <w:kern w:val="2"/>
      <w:lang w:val="en-US" w:eastAsia="zh-CN" w:bidi="ar-SA"/>
    </w:rPr>
  </w:style>
  <w:style w:type="paragraph" w:styleId="Heading3">
    <w:name w:val="Heading3"/>
    <w:basedOn w:val="Normal"/>
    <w:next w:val="Normal"/>
    <w:link w:val="Normal"/>
    <w:pPr>
      <w:rPr>
        <w:b/>
        <w:szCs w:val="24"/>
        <w:sz w:val="32"/>
        <w:kern w:val="2"/>
        <w:lang w:val="en-US" w:eastAsia="zh-CN" w:bidi="ar-SA"/>
      </w:rPr>
      <w:keepLines/>
      <w:keepNext/>
      <w:framePr w:outlineLvl="2"/>
      <w:spacing w:line="413" w:after="260" w:before="260" w:lineRule="auto"/>
      <w:jc w:val="both"/>
      <w:textAlignment w:val="baseline"/>
    </w:pPr>
    <w:rPr>
      <w:b/>
      <w:szCs w:val="24"/>
      <w:sz w:val="32"/>
      <w:kern w:val="2"/>
      <w:lang w:val="en-US" w:eastAsia="zh-CN" w:bidi="ar-SA"/>
    </w:rPr>
  </w:style>
  <w:style w:type="character" w:styleId="NormalCharacter">
    <w:name w:val="NormalCharacter"/>
    <w:next w:val="NormalCharacter"/>
    <w:link w:val="Normal"/>
    <w:semiHidden/>
  </w:style>
  <w:style w:type="table" w:styleId="TableNormal">
    <w:name w:val="TableNormal"/>
    <w:next w:val="TableNormal"/>
    <w:link w:val="Normal"/>
    <w:semiHidden/>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settings" Target="settings.xml" /></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Heading3"/>
        <w:rPr>
          <w:rStyle w:val="NormalCharacter"/>
          <w:b/>
          <w:szCs w:val="36"/>
          <w:sz w:val="36"/>
          <w:kern w:val="2"/>
          <w:lang w:val="en-US" w:eastAsia="zh-CN" w:bidi="ar-SA"/>
        </w:rPr>
        <w:keepLines/>
        <w:keepNext/>
        <w:widowControl/>
        <w:framePr w:outlineLvl="2"/>
        <w:spacing w:line="413" w:after="260" w:before="260" w:lineRule="auto"/>
        <w:jc w:val="center"/>
        <w:textAlignment w:val="baseline"/>
      </w:pPr>
      <w:r>
        <w:rPr>
          <w:rStyle w:val="NormalCharacter"/>
          <w:b/>
          <w:szCs w:val="36"/>
          <w:sz w:val="36"/>
          <w:kern w:val="2"/>
          <w:lang w:val="en-US" w:eastAsia="zh-CN" w:bidi="ar-SA"/>
        </w:rPr>
        <w:t xml:space="preserve">黑龙江省新冠病毒疫苗接种禁忌和注意事项指引     （第</w:t>
      </w:r>
      <w:r>
        <w:rPr>
          <w:rStyle w:val="NormalCharacter"/>
          <w:b/>
          <w:szCs w:val="36"/>
          <w:sz w:val="36"/>
          <w:kern w:val="2"/>
          <w:lang w:val="en-US" w:eastAsia="zh-CN" w:bidi="ar-SA"/>
        </w:rPr>
        <w:t xml:space="preserve">二</w:t>
      </w:r>
      <w:r>
        <w:rPr>
          <w:rStyle w:val="NormalCharacter"/>
          <w:b/>
          <w:szCs w:val="36"/>
          <w:sz w:val="36"/>
          <w:kern w:val="2"/>
          <w:lang w:val="en-US" w:eastAsia="zh-CN" w:bidi="ar-SA"/>
        </w:rPr>
        <w:t xml:space="preserve">版）</w:t>
      </w:r>
    </w:p>
    <w:p>
      <w:pPr>
        <w:pStyle w:val="Normal"/>
        <w:rPr>
          <w:rStyle w:val="NormalCharacter"/>
          <w:szCs w:val="28"/>
          <w:sz w:val="28"/>
          <w:kern w:val="2"/>
          <w:lang w:val="en-US" w:eastAsia="zh-CN" w:bidi="ar-SA"/>
          <w:rFonts w:ascii="Times New Roman" w:eastAsia="仿宋" w:hAnsi="Times New Roman"/>
        </w:rPr>
        <w:jc w:val="both"/>
        <w:textAlignment w:val="baseline"/>
      </w:pPr>
      <w:r>
        <w:rPr>
          <w:rStyle w:val="NormalCharacter"/>
          <w:szCs w:val="28"/>
          <w:sz w:val="28"/>
          <w:kern w:val="2"/>
          <w:lang w:val="en-US" w:eastAsia="zh-CN" w:bidi="ar-SA"/>
          <w:rFonts w:ascii="Times New Roman" w:eastAsia="仿宋" w:hAnsi="Times New Roman"/>
        </w:rPr>
        <w:t xml:space="preserve">各市（地区）疾病预防控制中心：</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为进一步落实好我省新冠病毒疫苗接种工作，及时为公众和接种人员提供新冠病毒疫苗接种禁忌和注意事项的科学识别与应对，我中心按照国务院联防联控机制疫苗接种工作协调组下发的《新冠病毒疫苗接种技术指南（第一版）》、疫苗接种知情同意书以及疫苗说明等相关要求，制定</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黑龙江省新冠病毒疫苗接种禁忌和注意事项指引</w:t>
      </w:r>
      <w:r>
        <w:rPr>
          <w:rStyle w:val="NormalCharacter"/>
          <w:szCs w:val="28"/>
          <w:sz w:val="28"/>
          <w:kern w:val="2"/>
          <w:lang w:val="en-US" w:eastAsia="zh-CN" w:bidi="ar-SA"/>
          <w:rFonts w:ascii="Times New Roman" w:eastAsia="仿宋" w:hAnsi="Times New Roman"/>
        </w:rPr>
        <w:t xml:space="preserve">（第二版）》</w:t>
      </w:r>
      <w:r>
        <w:rPr>
          <w:rStyle w:val="NormalCharacter"/>
          <w:szCs w:val="28"/>
          <w:sz w:val="28"/>
          <w:kern w:val="2"/>
          <w:lang w:val="en-US" w:eastAsia="zh-CN" w:bidi="ar-SA"/>
          <w:rFonts w:ascii="Times New Roman" w:eastAsia="仿宋" w:hAnsi="Times New Roman"/>
        </w:rPr>
        <w:t xml:space="preserve">，内容如下。</w:t>
      </w:r>
    </w:p>
    <w:p>
      <w:pPr>
        <w:pStyle w:val="Normal"/>
        <w:rPr>
          <w:rStyle w:val="NormalCharacter"/>
          <w:b/>
          <w:bCs/>
          <w:szCs w:val="28"/>
          <w:sz w:val="28"/>
          <w:kern w:val="2"/>
          <w:lang w:val="en-US" w:eastAsia="zh-CN" w:bidi="ar-SA"/>
          <w:rFonts w:ascii="Times New Roman" w:cs="Calibri" w:eastAsia="仿宋" w:hAnsi="Times New Roman"/>
        </w:rPr>
        <w:ind w:firstLine="562" w:firstLineChars="200"/>
        <w:jc w:val="both"/>
        <w:textAlignment w:val="baseline"/>
      </w:pPr>
      <w:r>
        <w:rPr>
          <w:rStyle w:val="NormalCharacter"/>
          <w:b/>
          <w:bCs/>
          <w:szCs w:val="28"/>
          <w:sz w:val="28"/>
          <w:kern w:val="2"/>
          <w:lang w:val="en-US" w:eastAsia="zh-CN" w:bidi="ar-SA"/>
          <w:rFonts w:ascii="Times New Roman" w:cs="Calibri" w:eastAsia="仿宋" w:hAnsi="Times New Roman"/>
        </w:rPr>
        <w:t xml:space="preserve">一、可以接种的情况</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1、已知</w:t>
      </w:r>
      <w:r>
        <w:rPr>
          <w:rStyle w:val="NormalCharacter"/>
          <w:szCs w:val="28"/>
          <w:sz w:val="28"/>
          <w:kern w:val="2"/>
          <w:lang w:val="en-US" w:eastAsia="zh-CN" w:bidi="ar-SA"/>
          <w:rFonts w:ascii="Times New Roman" w:eastAsia="仿宋" w:hAnsi="Times New Roman"/>
        </w:rPr>
        <w:t xml:space="preserve">对尘螨、食物（鸡蛋、花生、海鲜、芒果）、花粉、酒精、青霉素、头孢或者其他药物过敏，可以接种。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2、患有</w:t>
      </w:r>
      <w:r>
        <w:rPr>
          <w:rStyle w:val="NormalCharacter"/>
          <w:szCs w:val="28"/>
          <w:sz w:val="28"/>
          <w:kern w:val="2"/>
          <w:lang w:val="en-US" w:eastAsia="zh-CN" w:bidi="ar-SA"/>
          <w:rFonts w:ascii="Times New Roman" w:eastAsia="仿宋" w:hAnsi="Times New Roman"/>
        </w:rPr>
        <w:t xml:space="preserve">心脏病、冠心病，冠状动脉粥样硬化等疾病，不是急性发作期，可以接种。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w:t>
      </w:r>
      <w:r>
        <w:rPr>
          <w:rStyle w:val="NormalCharacter"/>
          <w:szCs w:val="28"/>
          <w:sz w:val="28"/>
          <w:kern w:val="2"/>
          <w:lang w:val="en-US" w:eastAsia="zh-CN" w:bidi="ar-SA"/>
          <w:rFonts w:ascii="Times New Roman" w:eastAsia="仿宋" w:hAnsi="Times New Roman"/>
        </w:rPr>
        <w:t xml:space="preserve">健康状况稳定，药物控制良好的慢性病人群不作为</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接种禁忌人群，建议接种。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4、</w:t>
      </w:r>
      <w:r>
        <w:rPr>
          <w:rStyle w:val="NormalCharacter"/>
          <w:szCs w:val="28"/>
          <w:sz w:val="28"/>
          <w:kern w:val="2"/>
          <w:lang w:val="en-US" w:eastAsia="zh-CN" w:bidi="ar-SA"/>
          <w:rFonts w:ascii="Times New Roman" w:eastAsia="仿宋" w:hAnsi="Times New Roman"/>
        </w:rPr>
        <w:t xml:space="preserve">高血压药物控制稳定，</w:t>
      </w:r>
      <w:r>
        <w:rPr>
          <w:rStyle w:val="NormalCharacter"/>
          <w:szCs w:val="28"/>
          <w:sz w:val="28"/>
          <w:kern w:val="2"/>
          <w:lang w:val="en-US" w:eastAsia="zh-CN" w:bidi="ar-SA"/>
          <w:rFonts w:ascii="Times New Roman" w:eastAsia="仿宋" w:hAnsi="Times New Roman"/>
          <w:color w:val="000000"/>
        </w:rPr>
        <w:t xml:space="preserve">血压低于</w:t>
      </w:r>
      <w:r>
        <w:rPr>
          <w:rStyle w:val="NormalCharacter"/>
          <w:szCs w:val="28"/>
          <w:sz w:val="28"/>
          <w:kern w:val="2"/>
          <w:lang w:val="en-US" w:eastAsia="zh-CN" w:bidi="ar-SA"/>
          <w:rFonts w:ascii="Times New Roman" w:eastAsia="仿宋" w:hAnsi="Times New Roman"/>
          <w:color w:val="000000"/>
        </w:rPr>
        <w:t xml:space="preserve">160/100</w:t>
      </w:r>
      <w:r>
        <w:rPr>
          <w:rStyle w:val="NormalCharacter"/>
          <w:szCs w:val="28"/>
          <w:sz w:val="28"/>
          <w:kern w:val="2"/>
          <w:lang w:val="en-US" w:eastAsia="zh-CN" w:bidi="ar-SA"/>
          <w:rFonts w:ascii="Times New Roman" w:eastAsia="仿宋" w:hAnsi="Times New Roman"/>
          <w:color w:val="000000"/>
        </w:rPr>
        <w:t xml:space="preserve">mmHg</w:t>
      </w:r>
      <w:r>
        <w:rPr>
          <w:rStyle w:val="NormalCharacter"/>
          <w:szCs w:val="28"/>
          <w:sz w:val="28"/>
          <w:kern w:val="2"/>
          <w:lang w:val="en-US" w:eastAsia="zh-CN" w:bidi="ar-SA"/>
          <w:rFonts w:ascii="Times New Roman" w:eastAsia="仿宋" w:hAnsi="Times New Roman"/>
          <w:color w:val="000000"/>
        </w:rPr>
        <w:t xml:space="preserve">，</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5、</w:t>
      </w:r>
      <w:r>
        <w:rPr>
          <w:rStyle w:val="NormalCharacter"/>
          <w:szCs w:val="28"/>
          <w:sz w:val="28"/>
          <w:kern w:val="2"/>
          <w:lang w:val="en-US" w:eastAsia="zh-CN" w:bidi="ar-SA"/>
          <w:rFonts w:ascii="Times New Roman" w:eastAsia="仿宋" w:hAnsi="Times New Roman"/>
        </w:rPr>
        <w:t xml:space="preserve">糖尿病药物控制稳定，空腹血糖≤13.9mmol/L，</w:t>
      </w:r>
      <w:r>
        <w:rPr>
          <w:rStyle w:val="NormalCharacter"/>
          <w:szCs w:val="28"/>
          <w:sz w:val="28"/>
          <w:kern w:val="2"/>
          <w:lang w:val="en-US" w:eastAsia="zh-CN" w:bidi="ar-SA"/>
          <w:rFonts w:ascii="Times New Roman" w:eastAsia="仿宋" w:hAnsi="Times New Roman"/>
        </w:rPr>
        <w:t xml:space="preserve">无</w:t>
      </w:r>
      <w:r>
        <w:rPr>
          <w:rStyle w:val="NormalCharacter"/>
          <w:szCs w:val="28"/>
          <w:sz w:val="28"/>
          <w:kern w:val="2"/>
          <w:lang w:val="en-US" w:eastAsia="zh-CN" w:bidi="ar-SA"/>
          <w:rFonts w:ascii="Times New Roman" w:eastAsia="仿宋" w:hAnsi="Times New Roman"/>
        </w:rPr>
        <w:t xml:space="preserve">急性并发症</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酮症酸中毒、高渗状态、乳酸酸中毒</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6、</w:t>
      </w:r>
      <w:r>
        <w:rPr>
          <w:rStyle w:val="NormalCharacter"/>
          <w:szCs w:val="28"/>
          <w:sz w:val="28"/>
          <w:kern w:val="2"/>
          <w:lang w:val="en-US" w:eastAsia="zh-CN" w:bidi="ar-SA"/>
          <w:rFonts w:ascii="Times New Roman" w:eastAsia="仿宋" w:hAnsi="Times New Roman"/>
        </w:rPr>
        <w:t xml:space="preserve">甲减患者服用稳定剂量左甲状腺素（优甲乐），甲功正常，可以接种。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7、</w:t>
      </w:r>
      <w:r>
        <w:rPr>
          <w:rStyle w:val="NormalCharacter"/>
          <w:szCs w:val="28"/>
          <w:sz w:val="28"/>
          <w:kern w:val="2"/>
          <w:lang w:val="en-US" w:eastAsia="zh-CN" w:bidi="ar-SA"/>
          <w:rFonts w:ascii="Times New Roman" w:eastAsia="仿宋" w:hAnsi="Times New Roman"/>
        </w:rPr>
        <w:t xml:space="preserve">慢性湿疹没有明显发作，</w:t>
      </w:r>
      <w:r>
        <w:rPr>
          <w:rStyle w:val="NormalCharacter"/>
          <w:szCs w:val="28"/>
          <w:sz w:val="28"/>
          <w:kern w:val="2"/>
          <w:lang w:val="en-US" w:eastAsia="zh-CN" w:bidi="ar-SA"/>
          <w:rFonts w:ascii="Times New Roman" w:eastAsia="仿宋" w:hAnsi="Times New Roman"/>
        </w:rPr>
        <w:t xml:space="preserve">且处于非治疗阶段，</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8、</w:t>
      </w:r>
      <w:r>
        <w:rPr>
          <w:rStyle w:val="NormalCharacter"/>
          <w:szCs w:val="28"/>
          <w:sz w:val="28"/>
          <w:kern w:val="2"/>
          <w:lang w:val="en-US" w:eastAsia="zh-CN" w:bidi="ar-SA"/>
          <w:rFonts w:ascii="Times New Roman" w:eastAsia="仿宋" w:hAnsi="Times New Roman"/>
        </w:rPr>
        <w:t xml:space="preserve">慢性荨麻疹当前症状不明显，</w:t>
      </w:r>
      <w:r>
        <w:rPr>
          <w:rStyle w:val="NormalCharacter"/>
          <w:szCs w:val="28"/>
          <w:sz w:val="28"/>
          <w:kern w:val="2"/>
          <w:lang w:val="en-US" w:eastAsia="zh-CN" w:bidi="ar-SA"/>
          <w:rFonts w:ascii="Times New Roman" w:eastAsia="仿宋" w:hAnsi="Times New Roman"/>
        </w:rPr>
        <w:t xml:space="preserve">且处于非治疗阶段，</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9、</w:t>
      </w:r>
      <w:r>
        <w:rPr>
          <w:rStyle w:val="NormalCharacter"/>
          <w:szCs w:val="28"/>
          <w:sz w:val="28"/>
          <w:kern w:val="2"/>
          <w:lang w:val="en-US" w:eastAsia="zh-CN" w:bidi="ar-SA"/>
          <w:rFonts w:ascii="Times New Roman" w:eastAsia="仿宋" w:hAnsi="Times New Roman"/>
        </w:rPr>
        <w:t xml:space="preserve">慢性鼻炎</w:t>
      </w:r>
      <w:r>
        <w:rPr>
          <w:rStyle w:val="NormalCharacter"/>
          <w:szCs w:val="28"/>
          <w:sz w:val="28"/>
          <w:kern w:val="2"/>
          <w:lang w:val="en-US" w:eastAsia="zh-CN" w:bidi="ar-SA"/>
          <w:rFonts w:ascii="Times New Roman" w:eastAsia="仿宋" w:hAnsi="Times New Roman"/>
        </w:rPr>
        <w:t xml:space="preserve">、慢性咽炎</w:t>
      </w:r>
      <w:r>
        <w:rPr>
          <w:rStyle w:val="NormalCharacter"/>
          <w:szCs w:val="28"/>
          <w:sz w:val="28"/>
          <w:kern w:val="2"/>
          <w:lang w:val="en-US" w:eastAsia="zh-CN" w:bidi="ar-SA"/>
          <w:rFonts w:ascii="Times New Roman" w:eastAsia="仿宋" w:hAnsi="Times New Roman"/>
        </w:rPr>
        <w:t xml:space="preserve">症状不明显，可以接种。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0、</w:t>
      </w:r>
      <w:r>
        <w:rPr>
          <w:rStyle w:val="NormalCharacter"/>
          <w:szCs w:val="28"/>
          <w:sz w:val="28"/>
          <w:kern w:val="2"/>
          <w:lang w:val="en-US" w:eastAsia="zh-CN" w:bidi="ar-SA"/>
          <w:rFonts w:ascii="Times New Roman" w:eastAsia="仿宋" w:hAnsi="Times New Roman"/>
        </w:rPr>
        <w:t xml:space="preserve">慢性肝炎</w:t>
      </w:r>
      <w:r>
        <w:rPr>
          <w:rStyle w:val="NormalCharacter"/>
          <w:szCs w:val="28"/>
          <w:sz w:val="28"/>
          <w:kern w:val="2"/>
          <w:lang w:val="en-US" w:eastAsia="zh-CN" w:bidi="ar-SA"/>
          <w:rFonts w:ascii="Times New Roman" w:eastAsia="仿宋" w:hAnsi="Times New Roman"/>
        </w:rPr>
        <w:t xml:space="preserve">非治疗阶段</w:t>
      </w:r>
      <w:r>
        <w:rPr>
          <w:rStyle w:val="NormalCharacter"/>
          <w:szCs w:val="28"/>
          <w:sz w:val="28"/>
          <w:kern w:val="2"/>
          <w:lang w:val="en-US" w:eastAsia="zh-CN" w:bidi="ar-SA"/>
          <w:rFonts w:ascii="Times New Roman" w:eastAsia="仿宋" w:hAnsi="Times New Roman"/>
        </w:rPr>
        <w:t xml:space="preserve">，肝功正常，可以接种。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肺结核不是活动期，可以接种。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2、</w:t>
      </w:r>
      <w:r>
        <w:rPr>
          <w:rStyle w:val="NormalCharacter"/>
          <w:szCs w:val="28"/>
          <w:sz w:val="28"/>
          <w:kern w:val="2"/>
          <w:lang w:val="en-US" w:eastAsia="zh-CN" w:bidi="ar-SA"/>
          <w:rFonts w:ascii="Times New Roman" w:eastAsia="仿宋" w:hAnsi="Times New Roman"/>
        </w:rPr>
        <w:t xml:space="preserve">银屑病非脓疱型等急性类型，</w:t>
      </w:r>
      <w:r>
        <w:rPr>
          <w:rStyle w:val="NormalCharacter"/>
          <w:szCs w:val="28"/>
          <w:sz w:val="28"/>
          <w:kern w:val="2"/>
          <w:lang w:val="en-US" w:eastAsia="zh-CN" w:bidi="ar-SA"/>
          <w:rFonts w:ascii="Times New Roman" w:eastAsia="仿宋" w:hAnsi="Times New Roman"/>
        </w:rPr>
        <w:t xml:space="preserve">处于非治疗阶段，</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13、白癜风处于非治疗阶段，</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4、</w:t>
      </w:r>
      <w:r>
        <w:rPr>
          <w:rStyle w:val="NormalCharacter"/>
          <w:szCs w:val="28"/>
          <w:sz w:val="28"/>
          <w:kern w:val="2"/>
          <w:lang w:val="en-US" w:eastAsia="zh-CN" w:bidi="ar-SA"/>
          <w:rFonts w:ascii="Times New Roman" w:eastAsia="仿宋" w:hAnsi="Times New Roman"/>
        </w:rPr>
        <w:t xml:space="preserve">慢阻肺非急性发作期，无明显咳喘，可以接种。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5、</w:t>
      </w:r>
      <w:r>
        <w:rPr>
          <w:rStyle w:val="NormalCharacter"/>
          <w:szCs w:val="28"/>
          <w:sz w:val="28"/>
          <w:kern w:val="2"/>
          <w:lang w:val="en-US" w:eastAsia="zh-CN" w:bidi="ar-SA"/>
          <w:rFonts w:ascii="Times New Roman" w:eastAsia="仿宋" w:hAnsi="Times New Roman"/>
        </w:rPr>
        <w:t xml:space="preserve">强直性脊柱炎无急性疼痛表现，</w:t>
      </w:r>
      <w:r>
        <w:rPr>
          <w:rStyle w:val="NormalCharacter"/>
          <w:szCs w:val="28"/>
          <w:sz w:val="28"/>
          <w:kern w:val="2"/>
          <w:lang w:val="en-US" w:eastAsia="zh-CN" w:bidi="ar-SA"/>
          <w:rFonts w:ascii="Times New Roman" w:eastAsia="仿宋" w:hAnsi="Times New Roman"/>
        </w:rPr>
        <w:t xml:space="preserve">且炎症指标无明显异常</w:t>
      </w:r>
      <w:r>
        <w:rPr>
          <w:rStyle w:val="NormalCharacter"/>
          <w:szCs w:val="28"/>
          <w:sz w:val="28"/>
          <w:kern w:val="2"/>
          <w:lang w:val="en-US" w:eastAsia="zh-CN" w:bidi="ar-SA"/>
          <w:rFonts w:ascii="Times New Roman" w:eastAsia="仿宋" w:hAnsi="Times New Roman"/>
        </w:rPr>
        <w:t xml:space="preserve">可以</w:t>
      </w:r>
      <w:r>
        <w:rPr>
          <w:rStyle w:val="NormalCharacter"/>
          <w:szCs w:val="28"/>
          <w:sz w:val="28"/>
          <w:kern w:val="2"/>
          <w:lang w:val="en-US" w:eastAsia="zh-CN" w:bidi="ar-SA"/>
          <w:rFonts w:ascii="Times New Roman" w:eastAsia="仿宋" w:hAnsi="Times New Roman"/>
        </w:rPr>
        <w:t xml:space="preserve">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16、</w:t>
      </w:r>
      <w:r>
        <w:rPr>
          <w:rStyle w:val="NormalCharacter"/>
          <w:szCs w:val="28"/>
          <w:sz w:val="28"/>
          <w:kern w:val="2"/>
          <w:lang w:val="en-US" w:eastAsia="zh-CN" w:bidi="ar-SA"/>
          <w:rFonts w:ascii="Times New Roman" w:eastAsia="仿宋" w:hAnsi="Times New Roman"/>
        </w:rPr>
        <w:t xml:space="preserve">抑郁症药物控制良好，生活工作如常，可以接种。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17、精神疾病患者，病情稳定，</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18、</w:t>
      </w:r>
      <w:r>
        <w:rPr>
          <w:rStyle w:val="NormalCharacter"/>
          <w:szCs w:val="28"/>
          <w:sz w:val="28"/>
          <w:kern w:val="2"/>
          <w:lang w:val="en-US" w:eastAsia="zh-CN" w:bidi="ar-SA"/>
          <w:rFonts w:ascii="Times New Roman" w:eastAsia="仿宋" w:hAnsi="Times New Roman"/>
        </w:rPr>
        <w:t xml:space="preserve">用于治疗糖尿病的各种药物（包括注射胰岛素），均不作为疫苗接种的禁忌。</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19、</w:t>
      </w:r>
      <w:r>
        <w:rPr>
          <w:rStyle w:val="NormalCharacter"/>
          <w:szCs w:val="28"/>
          <w:sz w:val="28"/>
          <w:kern w:val="2"/>
          <w:lang w:val="en-US" w:eastAsia="zh-CN" w:bidi="ar-SA"/>
          <w:rFonts w:ascii="Times New Roman" w:eastAsia="仿宋" w:hAnsi="Times New Roman"/>
        </w:rPr>
        <w:t xml:space="preserve">免疫系统疾病（系统性红斑狼疮、类风湿关节炎、干燥综合征等等）总体原则是谨慎接种</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一般</w:t>
      </w:r>
      <w:r>
        <w:rPr>
          <w:rStyle w:val="NormalCharacter"/>
          <w:szCs w:val="28"/>
          <w:sz w:val="28"/>
          <w:kern w:val="2"/>
          <w:lang w:val="en-US" w:eastAsia="zh-CN" w:bidi="ar-SA"/>
          <w:rFonts w:ascii="Times New Roman" w:eastAsia="仿宋" w:hAnsi="Times New Roman"/>
        </w:rPr>
        <w:t xml:space="preserve">情况下</w:t>
      </w:r>
      <w:r>
        <w:rPr>
          <w:rStyle w:val="NormalCharacter"/>
          <w:szCs w:val="28"/>
          <w:sz w:val="28"/>
          <w:kern w:val="2"/>
          <w:lang w:val="en-US" w:eastAsia="zh-CN" w:bidi="ar-SA"/>
          <w:rFonts w:ascii="Times New Roman" w:eastAsia="仿宋" w:hAnsi="Times New Roman"/>
        </w:rPr>
        <w:t xml:space="preserve">，在病情稳定时可以接种新冠灭活疫苗和重组亚单位疫苗。</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20、</w:t>
      </w:r>
      <w:r>
        <w:rPr>
          <w:rStyle w:val="NormalCharacter"/>
          <w:szCs w:val="28"/>
          <w:sz w:val="28"/>
          <w:kern w:val="2"/>
          <w:lang w:val="en-US" w:eastAsia="zh-CN" w:bidi="ar-SA"/>
          <w:rFonts w:ascii="Times New Roman" w:eastAsia="仿宋" w:hAnsi="Times New Roman"/>
        </w:rPr>
        <w:t xml:space="preserve">恶性肿瘤术后超过三年，不再进行放化疗；肾病综合征；肾移植后吃免疫抑制药物；艾滋病患者、HIV 感染者，建议接种灭活疫苗</w:t>
      </w:r>
      <w:r>
        <w:rPr>
          <w:rStyle w:val="NormalCharacter"/>
          <w:szCs w:val="28"/>
          <w:sz w:val="28"/>
          <w:kern w:val="2"/>
          <w:lang w:val="en-US" w:eastAsia="zh-CN" w:bidi="ar-SA"/>
          <w:rFonts w:ascii="Times New Roman" w:eastAsia="仿宋" w:hAnsi="Times New Roman"/>
        </w:rPr>
        <w:t xml:space="preserve">或</w:t>
      </w:r>
      <w:r>
        <w:rPr>
          <w:rStyle w:val="NormalCharacter"/>
          <w:szCs w:val="28"/>
          <w:sz w:val="28"/>
          <w:kern w:val="2"/>
          <w:lang w:val="en-US" w:eastAsia="zh-CN" w:bidi="ar-SA"/>
          <w:rFonts w:ascii="Times New Roman" w:eastAsia="仿宋" w:hAnsi="Times New Roman"/>
        </w:rPr>
        <w:t xml:space="preserve">重组亚单位疫苗。</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21、阴道炎，尿道炎等泌尿系统感染，无发热，处于非治疗阶段，可以接种。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22、单纯腹</w:t>
      </w:r>
      <w:r>
        <w:rPr>
          <w:rStyle w:val="NormalCharacter"/>
          <w:szCs w:val="28"/>
          <w:sz w:val="28"/>
          <w:kern w:val="2"/>
          <w:lang w:val="en-US" w:eastAsia="zh-CN" w:bidi="ar-SA"/>
          <w:rFonts w:ascii="Times New Roman" w:eastAsia="仿宋" w:hAnsi="Times New Roman"/>
        </w:rPr>
        <w:t xml:space="preserve">泻，无发热，每日不</w:t>
      </w:r>
      <w:r>
        <w:rPr>
          <w:rStyle w:val="NormalCharacter"/>
          <w:szCs w:val="28"/>
          <w:sz w:val="28"/>
          <w:kern w:val="2"/>
          <w:lang w:val="en-US" w:eastAsia="zh-CN" w:bidi="ar-SA"/>
          <w:rFonts w:ascii="Times New Roman" w:eastAsia="仿宋" w:hAnsi="Times New Roman"/>
        </w:rPr>
        <w:t xml:space="preserve">超过三次，可以接种。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23、心脏病、支架、搭桥、安装起搏器，术后恢复正常，可以接种。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24、器官移植术后，恢复良好，体征平稳，建议用新冠灭活疫苗。</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25、脑梗塞治愈者，或有后</w:t>
      </w:r>
      <w:r>
        <w:rPr>
          <w:rStyle w:val="NormalCharacter"/>
          <w:szCs w:val="28"/>
          <w:sz w:val="28"/>
          <w:kern w:val="2"/>
          <w:lang w:val="en-US" w:eastAsia="zh-CN" w:bidi="ar-SA"/>
          <w:rFonts w:ascii="Times New Roman" w:eastAsia="仿宋" w:hAnsi="Times New Roman"/>
        </w:rPr>
        <w:t xml:space="preserve">遗症(</w:t>
      </w:r>
      <w:r>
        <w:rPr>
          <w:rStyle w:val="NormalCharacter"/>
          <w:szCs w:val="28"/>
          <w:sz w:val="28"/>
          <w:kern w:val="2"/>
          <w:lang w:val="en-US" w:eastAsia="zh-CN" w:bidi="ar-SA"/>
          <w:rFonts w:ascii="Times New Roman" w:eastAsia="仿宋" w:hAnsi="Times New Roman"/>
        </w:rPr>
        <w:t xml:space="preserve">且</w:t>
      </w:r>
      <w:r>
        <w:rPr>
          <w:rStyle w:val="NormalCharacter"/>
          <w:szCs w:val="28"/>
          <w:sz w:val="28"/>
          <w:kern w:val="2"/>
          <w:lang w:val="en-US" w:eastAsia="zh-CN" w:bidi="ar-SA"/>
          <w:rFonts w:ascii="Times New Roman" w:eastAsia="仿宋" w:hAnsi="Times New Roman"/>
        </w:rPr>
        <w:t xml:space="preserve">病情稳定、血压控制平稳)者</w:t>
      </w:r>
      <w:r>
        <w:rPr>
          <w:rStyle w:val="NormalCharacter"/>
          <w:szCs w:val="28"/>
          <w:sz w:val="28"/>
          <w:kern w:val="2"/>
          <w:lang w:val="en-US" w:eastAsia="zh-CN" w:bidi="ar-SA"/>
          <w:rFonts w:ascii="Times New Roman" w:eastAsia="仿宋" w:hAnsi="Times New Roman"/>
        </w:rPr>
        <w:t xml:space="preserve">，可以接种。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26、阑尾炎术后、人工流产术后，身体恢复良好，没有其他不适的话，可以接种。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27、骨折、外伤，无感染发热，可以接种。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28、</w:t>
      </w:r>
      <w:r>
        <w:rPr>
          <w:rStyle w:val="NormalCharacter"/>
          <w:szCs w:val="28"/>
          <w:sz w:val="28"/>
          <w:kern w:val="2"/>
          <w:lang w:val="en-US" w:eastAsia="zh-CN" w:bidi="ar-SA"/>
          <w:rFonts w:ascii="Times New Roman" w:eastAsia="仿宋" w:hAnsi="Times New Roman"/>
        </w:rPr>
        <w:t xml:space="preserve">备孕期、哺乳期可以接种，哺乳期</w:t>
      </w:r>
      <w:r>
        <w:rPr>
          <w:rStyle w:val="NormalCharacter"/>
          <w:szCs w:val="28"/>
          <w:sz w:val="28"/>
          <w:kern w:val="2"/>
          <w:lang w:val="en-US" w:eastAsia="zh-CN" w:bidi="ar-SA"/>
          <w:rFonts w:ascii="Times New Roman" w:eastAsia="仿宋" w:hAnsi="Times New Roman"/>
        </w:rPr>
        <w:t xml:space="preserve">可</w:t>
      </w:r>
      <w:r>
        <w:rPr>
          <w:rStyle w:val="NormalCharacter"/>
          <w:szCs w:val="28"/>
          <w:sz w:val="28"/>
          <w:kern w:val="2"/>
          <w:lang w:val="en-US" w:eastAsia="zh-CN" w:bidi="ar-SA"/>
          <w:rFonts w:ascii="Times New Roman" w:eastAsia="仿宋" w:hAnsi="Times New Roman"/>
        </w:rPr>
        <w:t xml:space="preserve">继续哺乳。</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29、</w:t>
      </w:r>
      <w:r>
        <w:rPr>
          <w:rStyle w:val="NormalCharacter"/>
          <w:szCs w:val="28"/>
          <w:sz w:val="28"/>
          <w:kern w:val="2"/>
          <w:lang w:val="en-US" w:eastAsia="zh-CN" w:bidi="ar-SA"/>
          <w:rFonts w:ascii="Times New Roman" w:eastAsia="仿宋" w:hAnsi="Times New Roman"/>
        </w:rPr>
        <w:t xml:space="preserve">男性不存在因备孕不能接种</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的问题。</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30、</w:t>
      </w:r>
      <w:r>
        <w:rPr>
          <w:rStyle w:val="NormalCharacter"/>
          <w:szCs w:val="28"/>
          <w:sz w:val="28"/>
          <w:kern w:val="2"/>
          <w:lang w:val="en-US" w:eastAsia="zh-CN" w:bidi="ar-SA"/>
          <w:rFonts w:ascii="Times New Roman" w:eastAsia="仿宋" w:hAnsi="Times New Roman"/>
        </w:rPr>
        <w:t xml:space="preserve">月经期</w:t>
      </w:r>
      <w:r>
        <w:rPr>
          <w:rStyle w:val="NormalCharacter"/>
          <w:szCs w:val="28"/>
          <w:sz w:val="28"/>
          <w:kern w:val="2"/>
          <w:lang w:val="en-US" w:eastAsia="zh-CN" w:bidi="ar-SA"/>
          <w:rFonts w:ascii="Times New Roman" w:eastAsia="仿宋" w:hAnsi="Times New Roman"/>
        </w:rPr>
        <w:t xml:space="preserve">可以接种</w:t>
      </w:r>
      <w:r>
        <w:rPr>
          <w:rStyle w:val="NormalCharacter"/>
          <w:szCs w:val="28"/>
          <w:sz w:val="28"/>
          <w:kern w:val="2"/>
          <w:lang w:val="en-US" w:eastAsia="zh-CN" w:bidi="ar-SA"/>
          <w:rFonts w:ascii="Times New Roman" w:eastAsia="仿宋" w:hAnsi="Times New Roman"/>
        </w:rPr>
        <w:t xml:space="preserve">。</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31、侏儒症可以接种。</w:t>
      </w:r>
    </w:p>
    <w:p>
      <w:pPr>
        <w:pStyle w:val="Normal"/>
        <w:rPr>
          <w:rStyle w:val="NormalCharacter"/>
          <w:b/>
          <w:bCs/>
          <w:szCs w:val="28"/>
          <w:sz w:val="28"/>
          <w:kern w:val="2"/>
          <w:lang w:val="en-US" w:eastAsia="zh-CN" w:bidi="ar-SA"/>
          <w:rFonts w:ascii="Times New Roman" w:cs="Calibri" w:eastAsia="仿宋" w:hAnsi="Times New Roman"/>
        </w:rPr>
        <w:ind w:firstLine="562" w:firstLineChars="200"/>
        <w:jc w:val="both"/>
        <w:textAlignment w:val="baseline"/>
      </w:pPr>
      <w:r>
        <w:rPr>
          <w:rStyle w:val="NormalCharacter"/>
          <w:b/>
          <w:bCs/>
          <w:szCs w:val="28"/>
          <w:sz w:val="28"/>
          <w:kern w:val="2"/>
          <w:lang w:val="en-US" w:eastAsia="zh-CN" w:bidi="ar-SA"/>
          <w:rFonts w:ascii="Times New Roman" w:cs="Calibri" w:eastAsia="仿宋" w:hAnsi="Times New Roman"/>
        </w:rPr>
        <w:t xml:space="preserve">二、暂缓接种的情况</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任何原因（感冒、伤口感染、局部炎症）引起的发热（腋下体温≥37.3℃），暂缓接种。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痛风发作、重感冒、心梗、脑梗等疾病急性发作期，暂缓接种。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恶性肿瘤患者手术前后，正在进行化疗、放疗期间，暂缓接种。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4</w:t>
      </w:r>
      <w:r>
        <w:rPr>
          <w:rStyle w:val="NormalCharacter"/>
          <w:szCs w:val="28"/>
          <w:sz w:val="28"/>
          <w:kern w:val="2"/>
          <w:lang w:val="en-US" w:eastAsia="zh-CN" w:bidi="ar-SA"/>
          <w:rFonts w:ascii="Times New Roman" w:eastAsia="仿宋" w:hAnsi="Times New Roman"/>
        </w:rPr>
        <w:t xml:space="preserve">、头痛，头晕，恶心，呕吐，胸闷，胃部不适等，暂缓接种，查明原因再考虑是否接种。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5、</w:t>
      </w:r>
      <w:r>
        <w:rPr>
          <w:rStyle w:val="NormalCharacter"/>
          <w:szCs w:val="28"/>
          <w:sz w:val="28"/>
          <w:kern w:val="2"/>
          <w:lang w:val="en-US" w:eastAsia="zh-CN" w:bidi="ar-SA"/>
          <w:rFonts w:ascii="Times New Roman" w:eastAsia="仿宋" w:hAnsi="Times New Roman"/>
        </w:rPr>
        <w:t xml:space="preserve">荨麻疹发作期，有皮肤瘙痒症状，</w:t>
      </w:r>
      <w:r>
        <w:rPr>
          <w:rStyle w:val="NormalCharacter"/>
          <w:szCs w:val="28"/>
          <w:sz w:val="28"/>
          <w:kern w:val="2"/>
          <w:lang w:val="en-US" w:eastAsia="zh-CN" w:bidi="ar-SA"/>
          <w:rFonts w:ascii="Times New Roman" w:eastAsia="仿宋" w:hAnsi="Times New Roman"/>
        </w:rPr>
        <w:t xml:space="preserve">暂缓</w:t>
      </w:r>
      <w:r>
        <w:rPr>
          <w:rStyle w:val="NormalCharacter"/>
          <w:szCs w:val="28"/>
          <w:sz w:val="28"/>
          <w:kern w:val="2"/>
          <w:lang w:val="en-US" w:eastAsia="zh-CN" w:bidi="ar-SA"/>
          <w:rFonts w:ascii="Times New Roman" w:eastAsia="仿宋" w:hAnsi="Times New Roman"/>
        </w:rPr>
        <w:t xml:space="preserve">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6、诺如病毒或其它病毒引起的急性腹泻，暂缓接种。</w:t>
      </w:r>
    </w:p>
    <w:p>
      <w:pPr>
        <w:pStyle w:val="Normal"/>
        <w:rPr>
          <w:rStyle w:val="NormalCharacter"/>
          <w:b/>
          <w:bCs/>
          <w:szCs w:val="28"/>
          <w:sz w:val="28"/>
          <w:kern w:val="2"/>
          <w:lang w:val="en-US" w:eastAsia="zh-CN" w:bidi="ar-SA"/>
          <w:rFonts w:ascii="Times New Roman" w:cs="Calibri" w:eastAsia="仿宋" w:hAnsi="Times New Roman"/>
        </w:rPr>
        <w:ind w:firstLine="562" w:firstLineChars="200"/>
        <w:jc w:val="both"/>
        <w:textAlignment w:val="baseline"/>
      </w:pPr>
      <w:r>
        <w:rPr>
          <w:rStyle w:val="NormalCharacter"/>
          <w:b/>
          <w:bCs/>
          <w:szCs w:val="28"/>
          <w:sz w:val="28"/>
          <w:kern w:val="2"/>
          <w:lang w:val="en-US" w:eastAsia="zh-CN" w:bidi="ar-SA"/>
          <w:rFonts w:ascii="Times New Roman" w:cs="Calibri" w:eastAsia="仿宋" w:hAnsi="Times New Roman"/>
        </w:rPr>
        <w:t xml:space="preserve">三、不可以接种的情况</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患有未控制的癫痫和其他严重神经系统疾病者（如横贯性脊髓炎、格林巴利综合症、脱髓鞘疾病等）</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不能接种。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w:t>
      </w:r>
      <w:r>
        <w:rPr>
          <w:rStyle w:val="NormalCharacter"/>
          <w:szCs w:val="28"/>
          <w:sz w:val="28"/>
          <w:kern w:val="2"/>
          <w:lang w:val="en-US" w:eastAsia="zh-CN" w:bidi="ar-SA"/>
          <w:rFonts w:ascii="Times New Roman" w:eastAsia="仿宋" w:hAnsi="Times New Roman"/>
        </w:rPr>
        <w:t xml:space="preserve">既往接种疫苗出现严重过敏反应者（如急性过敏反应、血管神经性水肿、呼吸困难等）</w:t>
      </w:r>
      <w:r>
        <w:rPr>
          <w:rStyle w:val="NormalCharacter"/>
          <w:szCs w:val="28"/>
          <w:sz w:val="28"/>
          <w:kern w:val="2"/>
          <w:lang w:val="en-US" w:eastAsia="zh-CN" w:bidi="ar-SA"/>
          <w:rFonts w:ascii="Times New Roman" w:eastAsia="仿宋" w:hAnsi="Times New Roman"/>
        </w:rPr>
        <w:t xml:space="preserve">，</w:t>
      </w:r>
      <w:r>
        <w:rPr>
          <w:rStyle w:val="NormalCharacter"/>
          <w:szCs w:val="28"/>
          <w:sz w:val="28"/>
          <w:kern w:val="2"/>
          <w:lang w:val="en-US" w:eastAsia="zh-CN" w:bidi="ar-SA"/>
          <w:rFonts w:ascii="Times New Roman" w:eastAsia="仿宋" w:hAnsi="Times New Roman"/>
        </w:rPr>
        <w:t xml:space="preserve">不能接种。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w:t>
      </w:r>
      <w:r>
        <w:rPr>
          <w:rStyle w:val="NormalCharacter"/>
          <w:szCs w:val="28"/>
          <w:sz w:val="28"/>
          <w:kern w:val="2"/>
          <w:lang w:val="en-US" w:eastAsia="zh-CN" w:bidi="ar-SA"/>
          <w:rFonts w:ascii="Times New Roman" w:eastAsia="仿宋" w:hAnsi="Times New Roman"/>
        </w:rPr>
        <w:t xml:space="preserve">对疫苗成分及辅料过敏者不能接种，灭活</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辅料主要包括：磷酸氢二钠、氯化钠、磷酸二氢钠、氢氧化铝。</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4、</w:t>
      </w:r>
      <w:r>
        <w:rPr>
          <w:rStyle w:val="NormalCharacter"/>
          <w:szCs w:val="28"/>
          <w:sz w:val="28"/>
          <w:kern w:val="2"/>
          <w:lang w:val="en-US" w:eastAsia="zh-CN" w:bidi="ar-SA"/>
          <w:rFonts w:ascii="Times New Roman" w:eastAsia="仿宋" w:hAnsi="Times New Roman"/>
        </w:rPr>
        <w:t xml:space="preserve">正在发热者，或患急性疾病，或慢性疾病的急性发作期，或未控制的严重慢性病患者</w:t>
      </w:r>
      <w:r>
        <w:rPr>
          <w:rStyle w:val="NormalCharacter"/>
          <w:szCs w:val="28"/>
          <w:sz w:val="28"/>
          <w:kern w:val="2"/>
          <w:lang w:val="en-US" w:eastAsia="zh-CN" w:bidi="ar-SA"/>
          <w:rFonts w:ascii="Times New Roman" w:eastAsia="仿宋" w:hAnsi="Times New Roman"/>
        </w:rPr>
        <w:t xml:space="preserve">。</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5、</w:t>
      </w:r>
      <w:r>
        <w:rPr>
          <w:rStyle w:val="NormalCharacter"/>
          <w:szCs w:val="28"/>
          <w:sz w:val="28"/>
          <w:kern w:val="2"/>
          <w:lang w:val="en-US" w:eastAsia="zh-CN" w:bidi="ar-SA"/>
          <w:rFonts w:ascii="Times New Roman" w:eastAsia="仿宋" w:hAnsi="Times New Roman"/>
        </w:rPr>
        <w:t xml:space="preserve">妊娠期</w:t>
      </w:r>
      <w:r>
        <w:rPr>
          <w:rStyle w:val="NormalCharacter"/>
          <w:szCs w:val="28"/>
          <w:sz w:val="28"/>
          <w:kern w:val="2"/>
          <w:lang w:val="en-US" w:eastAsia="zh-CN" w:bidi="ar-SA"/>
          <w:rFonts w:ascii="Times New Roman" w:eastAsia="仿宋" w:hAnsi="Times New Roman"/>
        </w:rPr>
        <w:t xml:space="preserve">妇女</w:t>
      </w:r>
      <w:r>
        <w:rPr>
          <w:rStyle w:val="NormalCharacter"/>
          <w:szCs w:val="28"/>
          <w:sz w:val="28"/>
          <w:kern w:val="2"/>
          <w:lang w:val="en-US" w:eastAsia="zh-CN" w:bidi="ar-SA"/>
          <w:rFonts w:ascii="Times New Roman" w:eastAsia="仿宋" w:hAnsi="Times New Roman"/>
        </w:rPr>
        <w:t xml:space="preserve">不能接种。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6、</w:t>
      </w:r>
      <w:r>
        <w:rPr>
          <w:rStyle w:val="NormalCharacter"/>
          <w:szCs w:val="28"/>
          <w:sz w:val="28"/>
          <w:kern w:val="2"/>
          <w:lang w:val="en-US" w:eastAsia="zh-CN" w:bidi="ar-SA"/>
          <w:rFonts w:ascii="Times New Roman" w:eastAsia="仿宋" w:hAnsi="Times New Roman"/>
        </w:rPr>
        <w:t xml:space="preserve">患血小板减少症或出血性疾病的，不能接种。</w:t>
      </w:r>
    </w:p>
    <w:p>
      <w:pPr>
        <w:pStyle w:val="Normal"/>
        <w:rPr>
          <w:rStyle w:val="NormalCharacter"/>
          <w:b/>
          <w:bCs/>
          <w:szCs w:val="28"/>
          <w:sz w:val="28"/>
          <w:kern w:val="2"/>
          <w:lang w:val="en-US" w:eastAsia="zh-CN" w:bidi="ar-SA"/>
          <w:rFonts w:ascii="Times New Roman" w:cs="Calibri" w:eastAsia="仿宋" w:hAnsi="Times New Roman"/>
        </w:rPr>
        <w:ind w:firstLine="562" w:firstLineChars="200"/>
        <w:jc w:val="both"/>
        <w:textAlignment w:val="baseline"/>
      </w:pPr>
      <w:r>
        <w:rPr>
          <w:rStyle w:val="NormalCharacter"/>
          <w:b/>
          <w:bCs/>
          <w:szCs w:val="28"/>
          <w:sz w:val="28"/>
          <w:kern w:val="2"/>
          <w:lang w:val="en-US" w:eastAsia="zh-CN" w:bidi="ar-SA"/>
          <w:rFonts w:ascii="Times New Roman" w:cs="Calibri" w:eastAsia="仿宋" w:hAnsi="Times New Roman"/>
        </w:rPr>
        <w:t xml:space="preserve">四、其他情况</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w:t>
      </w:r>
      <w:r>
        <w:rPr>
          <w:rStyle w:val="NormalCharacter"/>
          <w:szCs w:val="28"/>
          <w:sz w:val="28"/>
          <w:kern w:val="2"/>
          <w:lang w:val="en-US" w:eastAsia="zh-CN" w:bidi="ar-SA"/>
          <w:rFonts w:ascii="Times New Roman" w:eastAsia="仿宋" w:hAnsi="Times New Roman"/>
        </w:rPr>
        <w:t xml:space="preserve">接种后发现怀孕不需要终止妊娠，建议做好孕期检查和随访。</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2、对于有备孕计划的女性，不必仅因接种新冠病毒疫苗而延迟怀孕计划。</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3、新冠病毒疫苗</w:t>
      </w:r>
      <w:r>
        <w:rPr>
          <w:rStyle w:val="NormalCharacter"/>
          <w:szCs w:val="28"/>
          <w:sz w:val="28"/>
          <w:kern w:val="2"/>
          <w:lang w:val="en-US" w:eastAsia="zh-CN" w:bidi="ar-SA"/>
          <w:rFonts w:ascii="Times New Roman" w:eastAsia="仿宋" w:hAnsi="Times New Roman"/>
        </w:rPr>
        <w:t xml:space="preserve">不推荐与其他疫苗同时接种。其他疫苗与</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的接种间隔应大于14 天。</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4、</w:t>
      </w:r>
      <w:r>
        <w:rPr>
          <w:rStyle w:val="NormalCharacter"/>
          <w:szCs w:val="28"/>
          <w:sz w:val="28"/>
          <w:kern w:val="2"/>
          <w:lang w:val="en-US" w:eastAsia="zh-CN" w:bidi="ar-SA"/>
          <w:rFonts w:ascii="Times New Roman" w:eastAsia="仿宋" w:hAnsi="Times New Roman"/>
        </w:rPr>
        <w:t xml:space="preserve">任何情况下，当因动物致伤、外伤等原因需接种狂犬病疫苗、破伤风疫苗、狂犬病免疫球蛋白、破伤风免疫球蛋白时， 不考虑间隔，优先接种上述疫苗和免疫球蛋白。</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5、</w:t>
      </w:r>
      <w:r>
        <w:rPr>
          <w:rStyle w:val="NormalCharacter"/>
          <w:szCs w:val="28"/>
          <w:sz w:val="28"/>
          <w:kern w:val="2"/>
          <w:lang w:val="en-US" w:eastAsia="zh-CN" w:bidi="ar-SA"/>
          <w:rFonts w:ascii="Times New Roman" w:eastAsia="仿宋" w:hAnsi="Times New Roman"/>
        </w:rPr>
        <w:t xml:space="preserve">如果先接种了狂犬疫苗、破伤风疫苗、狂犬病免疫球蛋白、破伤风免疫球蛋白等，需先完成上述疫苗最后一针接种，间隔 14 天后可以接种</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6、</w:t>
      </w:r>
      <w:r>
        <w:rPr>
          <w:rStyle w:val="NormalCharacter"/>
          <w:szCs w:val="28"/>
          <w:sz w:val="28"/>
          <w:kern w:val="2"/>
          <w:lang w:val="en-US" w:eastAsia="zh-CN" w:bidi="ar-SA"/>
          <w:rFonts w:ascii="Times New Roman" w:eastAsia="仿宋" w:hAnsi="Times New Roman"/>
        </w:rPr>
        <w:t xml:space="preserve">注射人免疫球蛋白者应至少间隔1个月以上接种本疫苗，以免影响</w:t>
      </w:r>
      <w:r>
        <w:rPr>
          <w:rStyle w:val="NormalCharacter"/>
          <w:szCs w:val="28"/>
          <w:sz w:val="28"/>
          <w:kern w:val="2"/>
          <w:lang w:val="en-US" w:eastAsia="zh-CN" w:bidi="ar-SA"/>
          <w:rFonts w:ascii="Times New Roman" w:eastAsia="仿宋" w:hAnsi="Times New Roman"/>
        </w:rPr>
        <w:t xml:space="preserve">疫苗</w:t>
      </w:r>
      <w:r>
        <w:rPr>
          <w:rStyle w:val="NormalCharacter"/>
          <w:szCs w:val="28"/>
          <w:sz w:val="28"/>
          <w:kern w:val="2"/>
          <w:lang w:val="en-US" w:eastAsia="zh-CN" w:bidi="ar-SA"/>
          <w:rFonts w:ascii="Times New Roman" w:eastAsia="仿宋" w:hAnsi="Times New Roman"/>
        </w:rPr>
        <w:t xml:space="preserve">免疫效果。</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7、</w:t>
      </w:r>
      <w:r>
        <w:rPr>
          <w:rStyle w:val="NormalCharacter"/>
          <w:szCs w:val="28"/>
          <w:sz w:val="28"/>
          <w:kern w:val="2"/>
          <w:lang w:val="en-US" w:eastAsia="zh-CN" w:bidi="ar-SA"/>
          <w:rFonts w:ascii="Times New Roman" w:eastAsia="仿宋" w:hAnsi="Times New Roman"/>
        </w:rPr>
        <w:t xml:space="preserve">既往新冠肺炎病毒感染者（患者或无症状感染者），在充分告知基础上，可在6个月后接种1剂</w:t>
      </w:r>
      <w:r>
        <w:rPr>
          <w:rStyle w:val="NormalCharacter"/>
          <w:szCs w:val="28"/>
          <w:sz w:val="28"/>
          <w:kern w:val="2"/>
          <w:lang w:val="en-US" w:eastAsia="zh-CN" w:bidi="ar-SA"/>
          <w:rFonts w:ascii="Times New Roman" w:eastAsia="仿宋" w:hAnsi="Times New Roman"/>
        </w:rPr>
        <w:t xml:space="preserve">新冠病毒疫苗</w:t>
      </w:r>
      <w:r>
        <w:rPr>
          <w:rStyle w:val="NormalCharacter"/>
          <w:szCs w:val="28"/>
          <w:sz w:val="28"/>
          <w:kern w:val="2"/>
          <w:lang w:val="en-US" w:eastAsia="zh-CN" w:bidi="ar-SA"/>
          <w:rFonts w:ascii="Times New Roman" w:eastAsia="仿宋" w:hAnsi="Times New Roman"/>
        </w:rPr>
        <w:t xml:space="preserve">。</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8、</w:t>
      </w:r>
      <w:r>
        <w:rPr>
          <w:rStyle w:val="NormalCharacter"/>
          <w:szCs w:val="28"/>
          <w:sz w:val="28"/>
          <w:kern w:val="2"/>
          <w:lang w:val="en-US" w:eastAsia="zh-CN" w:bidi="ar-SA"/>
          <w:rFonts w:ascii="Times New Roman" w:eastAsia="仿宋" w:hAnsi="Times New Roman"/>
        </w:rPr>
        <w:t xml:space="preserve">在疫苗接种前无需开展新冠病毒核酸及抗体检测。</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9、</w:t>
      </w:r>
      <w:r>
        <w:rPr>
          <w:rStyle w:val="NormalCharacter"/>
          <w:szCs w:val="28"/>
          <w:sz w:val="28"/>
          <w:kern w:val="2"/>
          <w:lang w:val="en-US" w:eastAsia="zh-CN" w:bidi="ar-SA"/>
          <w:rFonts w:ascii="Times New Roman" w:eastAsia="仿宋" w:hAnsi="Times New Roman"/>
        </w:rPr>
        <w:t xml:space="preserve">接种后不建议常规检测抗体作为免疫成功与否的依据。</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10、</w:t>
      </w:r>
      <w:r>
        <w:rPr>
          <w:rStyle w:val="NormalCharacter"/>
          <w:szCs w:val="28"/>
          <w:sz w:val="28"/>
          <w:kern w:val="2"/>
          <w:lang w:val="en-US" w:eastAsia="zh-CN" w:bidi="ar-SA"/>
          <w:rFonts w:ascii="Times New Roman" w:eastAsia="仿宋" w:hAnsi="Times New Roman"/>
        </w:rPr>
        <w:t xml:space="preserve">现阶段建议用同一个疫苗产品完成接种。如遇</w:t>
      </w:r>
      <w:r>
        <w:rPr>
          <w:rStyle w:val="NormalCharacter"/>
          <w:szCs w:val="28"/>
          <w:sz w:val="28"/>
          <w:kern w:val="2"/>
          <w:lang w:val="en-US" w:eastAsia="zh-CN" w:bidi="ar-SA"/>
          <w:rFonts w:ascii="Times New Roman" w:eastAsia="仿宋" w:hAnsi="Times New Roman"/>
        </w:rPr>
        <w:t xml:space="preserve">当地</w:t>
      </w:r>
      <w:r>
        <w:rPr>
          <w:rStyle w:val="NormalCharacter"/>
          <w:szCs w:val="28"/>
          <w:sz w:val="28"/>
          <w:kern w:val="2"/>
          <w:lang w:val="en-US" w:eastAsia="zh-CN" w:bidi="ar-SA"/>
          <w:rFonts w:ascii="Times New Roman" w:eastAsia="仿宋" w:hAnsi="Times New Roman"/>
        </w:rPr>
        <w:t xml:space="preserve">疫苗无法继续供应、或者异地接种等特殊情况，无法用同一个疫苗产品完成接种时，可采用相同种类的其他生产企业的疫苗产品完成接种。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11、新冠</w:t>
      </w:r>
      <w:r>
        <w:rPr>
          <w:rStyle w:val="NormalCharacter"/>
          <w:szCs w:val="28"/>
          <w:sz w:val="28"/>
          <w:kern w:val="2"/>
          <w:lang w:val="en-US" w:eastAsia="zh-CN" w:bidi="ar-SA"/>
          <w:rFonts w:ascii="Times New Roman" w:eastAsia="仿宋" w:hAnsi="Times New Roman"/>
        </w:rPr>
        <w:t xml:space="preserve">灭活疫苗需要接种2剂，未按</w:t>
      </w:r>
      <w:r>
        <w:rPr>
          <w:rStyle w:val="NormalCharacter"/>
          <w:szCs w:val="28"/>
          <w:sz w:val="28"/>
          <w:kern w:val="2"/>
          <w:lang w:val="en-US" w:eastAsia="zh-CN" w:bidi="ar-SA"/>
          <w:rFonts w:ascii="Times New Roman" w:eastAsia="仿宋" w:hAnsi="Times New Roman"/>
        </w:rPr>
        <w:t xml:space="preserve">免疫</w:t>
      </w:r>
      <w:r>
        <w:rPr>
          <w:rStyle w:val="NormalCharacter"/>
          <w:szCs w:val="28"/>
          <w:sz w:val="28"/>
          <w:kern w:val="2"/>
          <w:lang w:val="en-US" w:eastAsia="zh-CN" w:bidi="ar-SA"/>
          <w:rFonts w:ascii="Times New Roman" w:eastAsia="仿宋" w:hAnsi="Times New Roman"/>
        </w:rPr>
        <w:t xml:space="preserve">程序完成者，建议尽早补种。免疫程序无需重新开始，补种完成</w:t>
      </w:r>
      <w:r>
        <w:rPr>
          <w:rStyle w:val="NormalCharacter"/>
          <w:szCs w:val="28"/>
          <w:sz w:val="28"/>
          <w:kern w:val="2"/>
          <w:lang w:val="en-US" w:eastAsia="zh-CN" w:bidi="ar-SA"/>
          <w:rFonts w:ascii="Times New Roman" w:eastAsia="仿宋" w:hAnsi="Times New Roman"/>
        </w:rPr>
        <w:t xml:space="preserve">相应</w:t>
      </w:r>
      <w:r>
        <w:rPr>
          <w:rStyle w:val="NormalCharacter"/>
          <w:szCs w:val="28"/>
          <w:sz w:val="28"/>
          <w:kern w:val="2"/>
          <w:lang w:val="en-US" w:eastAsia="zh-CN" w:bidi="ar-SA"/>
          <w:rFonts w:ascii="Times New Roman" w:eastAsia="仿宋" w:hAnsi="Times New Roman"/>
        </w:rPr>
        <w:t xml:space="preserve">剂</w:t>
      </w:r>
      <w:r>
        <w:rPr>
          <w:rStyle w:val="NormalCharacter"/>
          <w:szCs w:val="28"/>
          <w:sz w:val="28"/>
          <w:kern w:val="2"/>
          <w:lang w:val="en-US" w:eastAsia="zh-CN" w:bidi="ar-SA"/>
          <w:rFonts w:ascii="Times New Roman" w:eastAsia="仿宋" w:hAnsi="Times New Roman"/>
        </w:rPr>
        <w:t xml:space="preserve">次</w:t>
      </w:r>
      <w:r>
        <w:rPr>
          <w:rStyle w:val="NormalCharacter"/>
          <w:szCs w:val="28"/>
          <w:sz w:val="28"/>
          <w:kern w:val="2"/>
          <w:lang w:val="en-US" w:eastAsia="zh-CN" w:bidi="ar-SA"/>
          <w:rFonts w:ascii="Times New Roman" w:eastAsia="仿宋" w:hAnsi="Times New Roman"/>
        </w:rPr>
        <w:t xml:space="preserve">即可。</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12、新冠</w:t>
      </w:r>
      <w:r>
        <w:rPr>
          <w:rStyle w:val="NormalCharacter"/>
          <w:szCs w:val="28"/>
          <w:sz w:val="28"/>
          <w:kern w:val="2"/>
          <w:lang w:val="en-US" w:eastAsia="zh-CN" w:bidi="ar-SA"/>
          <w:rFonts w:ascii="Times New Roman" w:eastAsia="仿宋" w:hAnsi="Times New Roman"/>
        </w:rPr>
        <w:t xml:space="preserve">灭活疫苗在14-21天完成2剂接种的，无需补种。</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13、</w:t>
      </w:r>
      <w:r>
        <w:rPr>
          <w:rStyle w:val="NormalCharacter"/>
          <w:szCs w:val="28"/>
          <w:sz w:val="28"/>
          <w:kern w:val="2"/>
          <w:lang w:val="en-US" w:eastAsia="zh-CN" w:bidi="ar-SA"/>
          <w:rFonts w:ascii="Times New Roman" w:eastAsia="仿宋" w:hAnsi="Times New Roman"/>
        </w:rPr>
        <w:t xml:space="preserve">现阶段暂不推荐加强免疫。</w:t>
      </w:r>
      <w:r>
        <w:rPr>
          <w:rStyle w:val="NormalCharacter"/>
          <w:szCs w:val="28"/>
          <w:sz w:val="28"/>
          <w:kern w:val="2"/>
          <w:lang w:val="en-US" w:eastAsia="zh-CN" w:bidi="ar-SA"/>
          <w:rFonts w:ascii="Times New Roman" w:eastAsia="仿宋" w:hAnsi="Times New Roman"/>
        </w:rPr>
        <w:t xml:space="preserve">新冠</w:t>
      </w:r>
      <w:r>
        <w:rPr>
          <w:rStyle w:val="NormalCharacter"/>
          <w:szCs w:val="28"/>
          <w:sz w:val="28"/>
          <w:kern w:val="2"/>
          <w:lang w:val="en-US" w:eastAsia="zh-CN" w:bidi="ar-SA"/>
          <w:rFonts w:ascii="Times New Roman" w:eastAsia="仿宋" w:hAnsi="Times New Roman"/>
        </w:rPr>
        <w:t xml:space="preserve">灭活疫苗按照</w:t>
      </w:r>
      <w:r>
        <w:rPr>
          <w:rStyle w:val="NormalCharacter"/>
          <w:szCs w:val="28"/>
          <w:sz w:val="28"/>
          <w:kern w:val="2"/>
          <w:lang w:val="en-US" w:eastAsia="zh-CN" w:bidi="ar-SA"/>
          <w:rFonts w:ascii="Times New Roman" w:eastAsia="仿宋" w:hAnsi="Times New Roman"/>
        </w:rPr>
        <w:t xml:space="preserve">免疫</w:t>
      </w:r>
      <w:r>
        <w:rPr>
          <w:rStyle w:val="NormalCharacter"/>
          <w:szCs w:val="28"/>
          <w:sz w:val="28"/>
          <w:kern w:val="2"/>
          <w:lang w:val="en-US" w:eastAsia="zh-CN" w:bidi="ar-SA"/>
          <w:rFonts w:ascii="Times New Roman" w:eastAsia="仿宋" w:hAnsi="Times New Roman"/>
        </w:rPr>
        <w:t xml:space="preserve">程序完成两</w:t>
      </w:r>
      <w:r>
        <w:rPr>
          <w:rStyle w:val="NormalCharacter"/>
          <w:szCs w:val="28"/>
          <w:sz w:val="28"/>
          <w:kern w:val="2"/>
          <w:lang w:val="en-US" w:eastAsia="zh-CN" w:bidi="ar-SA"/>
          <w:rFonts w:ascii="Times New Roman" w:eastAsia="仿宋" w:hAnsi="Times New Roman"/>
        </w:rPr>
        <w:t xml:space="preserve">剂次</w:t>
      </w:r>
      <w:r>
        <w:rPr>
          <w:rStyle w:val="NormalCharacter"/>
          <w:szCs w:val="28"/>
          <w:sz w:val="28"/>
          <w:kern w:val="2"/>
          <w:lang w:val="en-US" w:eastAsia="zh-CN" w:bidi="ar-SA"/>
          <w:rFonts w:ascii="Times New Roman" w:eastAsia="仿宋" w:hAnsi="Times New Roman"/>
        </w:rPr>
        <w:t xml:space="preserve">，不再加强。</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14、</w:t>
      </w:r>
      <w:r>
        <w:rPr>
          <w:rStyle w:val="NormalCharacter"/>
          <w:szCs w:val="28"/>
          <w:sz w:val="28"/>
          <w:kern w:val="2"/>
          <w:lang w:val="en-US" w:eastAsia="zh-CN" w:bidi="ar-SA"/>
          <w:rFonts w:ascii="Times New Roman" w:eastAsia="仿宋" w:hAnsi="Times New Roman"/>
        </w:rPr>
        <w:t xml:space="preserve">其他情况请</w:t>
      </w:r>
      <w:r>
        <w:rPr>
          <w:rStyle w:val="NormalCharacter"/>
          <w:szCs w:val="28"/>
          <w:sz w:val="28"/>
          <w:kern w:val="2"/>
          <w:lang w:val="en-US" w:eastAsia="zh-CN" w:bidi="ar-SA"/>
          <w:rFonts w:ascii="Times New Roman" w:eastAsia="仿宋" w:hAnsi="Times New Roman"/>
        </w:rPr>
        <w:t xml:space="preserve">咨询</w:t>
      </w:r>
      <w:r>
        <w:rPr>
          <w:rStyle w:val="NormalCharacter"/>
          <w:szCs w:val="28"/>
          <w:sz w:val="28"/>
          <w:kern w:val="2"/>
          <w:lang w:val="en-US" w:eastAsia="zh-CN" w:bidi="ar-SA"/>
          <w:rFonts w:ascii="Times New Roman" w:eastAsia="仿宋" w:hAnsi="Times New Roman"/>
        </w:rPr>
        <w:t xml:space="preserve">接种点医生</w:t>
      </w:r>
      <w:r>
        <w:rPr>
          <w:rStyle w:val="NormalCharacter"/>
          <w:szCs w:val="28"/>
          <w:sz w:val="28"/>
          <w:kern w:val="2"/>
          <w:lang w:val="en-US" w:eastAsia="zh-CN" w:bidi="ar-SA"/>
          <w:rFonts w:ascii="Times New Roman" w:eastAsia="仿宋" w:hAnsi="Times New Roman"/>
        </w:rPr>
        <w:t xml:space="preserve">或拨打我省24小时咨询热线：12320</w:t>
      </w:r>
      <w:r>
        <w:rPr>
          <w:rStyle w:val="NormalCharacter"/>
          <w:szCs w:val="28"/>
          <w:sz w:val="28"/>
          <w:kern w:val="2"/>
          <w:lang w:val="en-US" w:eastAsia="zh-CN" w:bidi="ar-SA"/>
          <w:rFonts w:ascii="Times New Roman" w:eastAsia="仿宋" w:hAnsi="Times New Roman"/>
        </w:rPr>
        <w:t xml:space="preserve">。</w:t>
      </w:r>
    </w:p>
    <w:p>
      <w:pPr>
        <w:pStyle w:val="Normal"/>
        <w:rPr>
          <w:rStyle w:val="NormalCharacter"/>
          <w:szCs w:val="28"/>
          <w:sz w:val="28"/>
          <w:kern w:val="2"/>
          <w:lang w:val="en-US" w:eastAsia="zh-CN" w:bidi="ar-SA"/>
          <w:rFonts w:ascii="Times New Roman" w:eastAsia="仿宋" w:hAnsi="Times New Roman"/>
        </w:rPr>
        <w:ind w:firstLine="560" w:firstLineChars="200"/>
        <w:jc w:val="both"/>
        <w:textAlignment w:val="baseline"/>
      </w:pPr>
      <w:r>
        <w:rPr>
          <w:rStyle w:val="NormalCharacter"/>
          <w:szCs w:val="28"/>
          <w:sz w:val="28"/>
          <w:kern w:val="2"/>
          <w:lang w:val="en-US" w:eastAsia="zh-CN" w:bidi="ar-SA"/>
          <w:rFonts w:ascii="Times New Roman" w:eastAsia="仿宋" w:hAnsi="Times New Roman"/>
        </w:rPr>
        <w:t xml:space="preserve">15</w:t>
      </w:r>
      <w:r>
        <w:rPr>
          <w:rStyle w:val="NormalCharacter"/>
          <w:szCs w:val="28"/>
          <w:sz w:val="28"/>
          <w:kern w:val="2"/>
          <w:lang w:val="en-US" w:eastAsia="zh-CN" w:bidi="ar-SA"/>
          <w:rFonts w:ascii="Times New Roman" w:eastAsia="仿宋" w:hAnsi="Times New Roman"/>
        </w:rPr>
        <w:t xml:space="preserve">、没有上臂人员，可以在大腿前外侧中部，肌内注射。</w:t>
      </w:r>
    </w:p>
    <w:p>
      <w:pPr>
        <w:pStyle w:val="Normal"/>
        <w:rPr>
          <w:rStyle w:val="NormalCharacter"/>
          <w:szCs w:val="24"/>
          <w:sz w:val="21"/>
          <w:kern w:val="2"/>
          <w:lang w:val="en-US" w:eastAsia="zh-CN" w:bidi="ar-SA"/>
        </w:rPr>
        <w:jc w:val="both"/>
        <w:textAlignment w:val="baseline"/>
      </w:pPr>
    </w:p>
    <w:p>
      <w:pPr>
        <w:pStyle w:val="Normal"/>
        <w:rPr>
          <w:rStyle w:val="NormalCharacter"/>
          <w:szCs w:val="28"/>
          <w:sz w:val="28"/>
          <w:kern w:val="2"/>
          <w:lang w:val="en-US" w:eastAsia="zh-CN" w:bidi="ar-SA"/>
          <w:rFonts w:ascii="Times New Roman" w:eastAsia="仿宋" w:hAnsi="Times New Roman"/>
        </w:rPr>
        <w:ind w:firstLine="3920" w:firstLineChars="1400"/>
        <w:jc w:val="both"/>
        <w:textAlignment w:val="baseline"/>
      </w:pPr>
    </w:p>
    <w:p>
      <w:pPr>
        <w:pStyle w:val="Normal"/>
        <w:rPr>
          <w:rStyle w:val="NormalCharacter"/>
          <w:szCs w:val="28"/>
          <w:sz w:val="28"/>
          <w:kern w:val="2"/>
          <w:lang w:val="en-US" w:eastAsia="zh-CN" w:bidi="ar-SA"/>
          <w:rFonts w:ascii="Times New Roman" w:eastAsia="仿宋" w:hAnsi="Times New Roman"/>
        </w:rPr>
        <w:ind w:firstLine="3920" w:firstLineChars="1400"/>
        <w:jc w:val="both"/>
        <w:textAlignment w:val="baseline"/>
      </w:pPr>
      <w:r>
        <w:rPr>
          <w:rStyle w:val="NormalCharacter"/>
          <w:szCs w:val="28"/>
          <w:sz w:val="28"/>
          <w:kern w:val="2"/>
          <w:lang w:val="en-US" w:eastAsia="zh-CN" w:bidi="ar-SA"/>
          <w:rFonts w:ascii="Times New Roman" w:eastAsia="仿宋" w:hAnsi="Times New Roman"/>
        </w:rPr>
        <w:t xml:space="preserve">黑龙江省疾病预防控制中心</w:t>
      </w:r>
    </w:p>
    <w:p>
      <w:pPr>
        <w:pStyle w:val="Normal"/>
        <w:rPr>
          <w:rStyle w:val="NormalCharacter"/>
          <w:szCs w:val="28"/>
          <w:sz w:val="28"/>
          <w:kern w:val="2"/>
          <w:lang w:val="en-US" w:eastAsia="zh-CN" w:bidi="ar-SA"/>
          <w:rFonts w:ascii="Times New Roman" w:eastAsia="仿宋" w:hAnsi="Times New Roman"/>
        </w:rPr>
        <w:ind w:firstLine="4480" w:firstLineChars="1600"/>
        <w:jc w:val="both"/>
        <w:textAlignment w:val="baseline"/>
      </w:pPr>
      <w:r>
        <w:rPr>
          <w:rStyle w:val="NormalCharacter"/>
          <w:szCs w:val="28"/>
          <w:sz w:val="28"/>
          <w:kern w:val="2"/>
          <w:lang w:val="en-US" w:eastAsia="zh-CN" w:bidi="ar-SA"/>
          <w:rFonts w:ascii="Times New Roman" w:eastAsia="仿宋" w:hAnsi="Times New Roman"/>
        </w:rPr>
        <w:t xml:space="preserve">2021年5月17日</w:t>
      </w:r>
    </w:p>
    <w:sectPr>
      <w:vAlign w:val="top"/>
      <w:type w:val="nextPage"/>
      <w:pgSz w:h="16838" w:w="11906" w:orient="portrait"/>
      <w:pgMar w:gutter="0" w:header="851" w:top="1440" w:bottom="1440" w:footer="992" w:left="1440" w:right="1440"/>
      <w:lnNumType w:countBy="0"/>
      <w:paperSrc w:first="0" w:other="0"/>
      <w:cols w:space="425" w:num="1"/>
      <w:docGrid w:charSpace="0" w:linePitch="312" w:type="lines"/>
    </w:sectPr>
  </w:body>
</w:document>
</file>

<file path=treport/opRecord.xml>
</file>