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5BA645">
      <w:pPr>
        <w:adjustRightInd w:val="0"/>
        <w:snapToGrid w:val="0"/>
        <w:spacing w:after="0"/>
        <w:ind w:firstLine="480" w:firstLineChars="200"/>
        <w:rPr>
          <w:b/>
          <w:bCs/>
          <w:lang w:eastAsia="zh-CN"/>
        </w:rPr>
      </w:pPr>
      <w:bookmarkStart w:id="0" w:name="X2a32f6eac1420090668629ee20585f4ffebdb00"/>
      <w:r>
        <w:rPr>
          <w:rFonts w:hint="eastAsia"/>
          <w:b/>
          <w:bCs/>
          <w:lang w:eastAsia="zh-CN"/>
        </w:rPr>
        <w:t>1.习近平总书记在2024年全国教育大会提出要坚持社会主义办学方向，在工作中，如何引导学生坚定理想信念，树立为社会主义建设贡献力量的远大志向？</w:t>
      </w:r>
    </w:p>
    <w:p w14:paraId="5201D3EF">
      <w:pPr>
        <w:adjustRightInd w:val="0"/>
        <w:snapToGrid w:val="0"/>
        <w:spacing w:after="0"/>
        <w:ind w:firstLine="480" w:firstLineChars="200"/>
        <w:rPr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2.习近平总书记提出教师要“以德立身、以德立学、以德施教”，你如何在实际工作中践行这一要求？</w:t>
      </w:r>
    </w:p>
    <w:bookmarkEnd w:id="0"/>
    <w:p w14:paraId="5715BA5A">
      <w:pPr>
        <w:adjustRightInd w:val="0"/>
        <w:snapToGrid w:val="0"/>
        <w:spacing w:after="0" w:line="240" w:lineRule="atLeast"/>
        <w:ind w:firstLine="480" w:firstLineChars="200"/>
        <w:rPr>
          <w:b/>
          <w:bCs/>
          <w:lang w:eastAsia="zh-CN"/>
        </w:rPr>
      </w:pPr>
      <w:r>
        <w:rPr>
          <w:rFonts w:hint="eastAsia"/>
          <w:b/>
          <w:bCs/>
          <w:lang w:val="en-US" w:eastAsia="zh-CN"/>
        </w:rPr>
        <w:t>3</w:t>
      </w:r>
      <w:r>
        <w:rPr>
          <w:rFonts w:hint="eastAsia"/>
          <w:b/>
          <w:bCs/>
          <w:lang w:eastAsia="zh-CN"/>
        </w:rPr>
        <w:t>.结合2024年全国教育大会对人才培养的要求，谈谈如何在教学中实施个性化教育，满足不同学生的学习需求，促进学生的全面发展和个性成长？</w:t>
      </w:r>
    </w:p>
    <w:p w14:paraId="5AB6CB22">
      <w:pPr>
        <w:adjustRightInd w:val="0"/>
        <w:snapToGrid w:val="0"/>
        <w:spacing w:after="0" w:line="240" w:lineRule="atLeast"/>
        <w:ind w:firstLine="480" w:firstLineChars="200"/>
        <w:rPr>
          <w:b/>
          <w:bCs/>
          <w:lang w:eastAsia="zh-CN"/>
        </w:rPr>
      </w:pPr>
      <w:r>
        <w:rPr>
          <w:rFonts w:hint="eastAsia"/>
          <w:b/>
          <w:bCs/>
          <w:lang w:val="en-US" w:eastAsia="zh-CN"/>
        </w:rPr>
        <w:t>4</w:t>
      </w:r>
      <w:r>
        <w:rPr>
          <w:rFonts w:hint="eastAsia"/>
          <w:b/>
          <w:bCs/>
          <w:lang w:eastAsia="zh-CN"/>
        </w:rPr>
        <w:t>.你认为大学教师应如何不断更新教育理念和教学方法，以适应新时代教育发展的需求？</w:t>
      </w:r>
    </w:p>
    <w:p w14:paraId="47EDE91B">
      <w:pPr>
        <w:adjustRightInd w:val="0"/>
        <w:snapToGrid w:val="0"/>
        <w:spacing w:after="0" w:line="240" w:lineRule="atLeast"/>
        <w:ind w:firstLine="480" w:firstLineChars="200"/>
        <w:rPr>
          <w:b/>
          <w:bCs/>
          <w:lang w:eastAsia="zh-CN"/>
        </w:rPr>
      </w:pPr>
      <w:r>
        <w:rPr>
          <w:rFonts w:hint="eastAsia"/>
          <w:b/>
          <w:bCs/>
          <w:lang w:val="en-US" w:eastAsia="zh-CN"/>
        </w:rPr>
        <w:t>5</w:t>
      </w:r>
      <w:r>
        <w:rPr>
          <w:rFonts w:hint="eastAsia"/>
          <w:b/>
          <w:bCs/>
          <w:lang w:eastAsia="zh-CN"/>
        </w:rPr>
        <w:t>.在推进中国式现代化的背景下，大学教师如何在教学中引导学生树立正确的价值观和职业理想？</w:t>
      </w:r>
    </w:p>
    <w:p w14:paraId="27A0312F">
      <w:pPr>
        <w:adjustRightInd w:val="0"/>
        <w:snapToGrid w:val="0"/>
        <w:spacing w:after="0" w:line="240" w:lineRule="atLeast"/>
        <w:ind w:firstLine="480" w:firstLineChars="200"/>
        <w:rPr>
          <w:b/>
          <w:bCs/>
          <w:lang w:eastAsia="zh-CN"/>
        </w:rPr>
      </w:pPr>
      <w:bookmarkStart w:id="1" w:name="X62fb07b2c96bb005b1064bebc45ad40b26ac608"/>
      <w:r>
        <w:rPr>
          <w:rFonts w:hint="eastAsia"/>
          <w:b/>
          <w:bCs/>
          <w:lang w:val="en-US" w:eastAsia="zh-CN"/>
        </w:rPr>
        <w:t>6</w:t>
      </w:r>
      <w:r>
        <w:rPr>
          <w:rFonts w:hint="eastAsia"/>
          <w:b/>
          <w:bCs/>
          <w:lang w:eastAsia="zh-CN"/>
        </w:rPr>
        <w:t>. 如何理解2024年新修订的《中国共产党纪律处分条例》中“</w:t>
      </w:r>
      <w:bookmarkStart w:id="2" w:name="OLE_LINK1"/>
      <w:bookmarkStart w:id="3" w:name="OLE_LINK2"/>
      <w:r>
        <w:rPr>
          <w:rFonts w:hint="eastAsia"/>
          <w:b/>
          <w:bCs/>
          <w:lang w:eastAsia="zh-CN"/>
        </w:rPr>
        <w:t>严明政治纪律和政治规矩</w:t>
      </w:r>
      <w:bookmarkEnd w:id="2"/>
      <w:bookmarkEnd w:id="3"/>
      <w:r>
        <w:rPr>
          <w:rFonts w:hint="eastAsia"/>
          <w:b/>
          <w:bCs/>
          <w:lang w:eastAsia="zh-CN"/>
        </w:rPr>
        <w:t>”对高校教师的要求？</w:t>
      </w:r>
    </w:p>
    <w:bookmarkEnd w:id="1"/>
    <w:p w14:paraId="196E4287">
      <w:pPr>
        <w:adjustRightInd w:val="0"/>
        <w:snapToGrid w:val="0"/>
        <w:spacing w:after="0" w:line="240" w:lineRule="atLeast"/>
        <w:ind w:firstLine="480" w:firstLineChars="200"/>
        <w:rPr>
          <w:b/>
          <w:bCs/>
          <w:lang w:eastAsia="zh-CN"/>
        </w:rPr>
      </w:pPr>
      <w:r>
        <w:rPr>
          <w:rFonts w:hint="eastAsia"/>
          <w:b/>
          <w:bCs/>
          <w:lang w:val="en-US" w:eastAsia="zh-CN"/>
        </w:rPr>
        <w:t>7</w:t>
      </w:r>
      <w:r>
        <w:rPr>
          <w:rFonts w:hint="eastAsia"/>
          <w:b/>
          <w:bCs/>
          <w:lang w:eastAsia="zh-CN"/>
        </w:rPr>
        <w:t>.作为一名大学教师，如何通过自我反思来提升自己的</w:t>
      </w:r>
      <w:bookmarkStart w:id="4" w:name="OLE_LINK8"/>
      <w:bookmarkStart w:id="5" w:name="OLE_LINK7"/>
      <w:r>
        <w:rPr>
          <w:rFonts w:hint="eastAsia"/>
          <w:b/>
          <w:bCs/>
          <w:lang w:eastAsia="zh-CN"/>
        </w:rPr>
        <w:t>师德师风</w:t>
      </w:r>
      <w:bookmarkEnd w:id="4"/>
      <w:bookmarkEnd w:id="5"/>
      <w:r>
        <w:rPr>
          <w:rFonts w:hint="eastAsia"/>
          <w:b/>
          <w:bCs/>
          <w:lang w:eastAsia="zh-CN"/>
        </w:rPr>
        <w:t>水平？</w:t>
      </w:r>
    </w:p>
    <w:p w14:paraId="15C5EF53">
      <w:pPr>
        <w:adjustRightInd w:val="0"/>
        <w:snapToGrid w:val="0"/>
        <w:spacing w:after="0" w:line="240" w:lineRule="atLeast"/>
        <w:ind w:firstLine="480" w:firstLineChars="200"/>
        <w:rPr>
          <w:lang w:eastAsia="zh-CN"/>
        </w:rPr>
      </w:pPr>
      <w:r>
        <w:rPr>
          <w:rFonts w:hint="eastAsia"/>
          <w:b/>
          <w:bCs/>
          <w:lang w:val="en-US" w:eastAsia="zh-CN"/>
        </w:rPr>
        <w:t>8</w:t>
      </w:r>
      <w:r>
        <w:rPr>
          <w:rFonts w:hint="eastAsia"/>
          <w:b/>
          <w:bCs/>
          <w:lang w:eastAsia="zh-CN"/>
        </w:rPr>
        <w:t>.请阐述你对 “学高为师，身正为范” 这句话中 “</w:t>
      </w:r>
      <w:bookmarkStart w:id="6" w:name="OLE_LINK9"/>
      <w:bookmarkStart w:id="7" w:name="OLE_LINK10"/>
      <w:r>
        <w:rPr>
          <w:rFonts w:hint="eastAsia"/>
          <w:b/>
          <w:bCs/>
          <w:lang w:eastAsia="zh-CN"/>
        </w:rPr>
        <w:t>身正为范</w:t>
      </w:r>
      <w:bookmarkEnd w:id="6"/>
      <w:bookmarkEnd w:id="7"/>
      <w:r>
        <w:rPr>
          <w:rFonts w:hint="eastAsia"/>
          <w:b/>
          <w:bCs/>
          <w:lang w:eastAsia="zh-CN"/>
        </w:rPr>
        <w:t>” 的理解，以及你会如何在大学教师岗位上做到 “身正为范”？</w:t>
      </w:r>
    </w:p>
    <w:p w14:paraId="08792B3C">
      <w:pPr>
        <w:adjustRightInd w:val="0"/>
        <w:snapToGrid w:val="0"/>
        <w:spacing w:after="0" w:line="240" w:lineRule="atLeast"/>
        <w:ind w:firstLine="480" w:firstLineChars="200"/>
        <w:rPr>
          <w:b/>
          <w:bCs/>
          <w:lang w:eastAsia="zh-CN"/>
        </w:rPr>
      </w:pPr>
      <w:r>
        <w:rPr>
          <w:rFonts w:hint="eastAsia"/>
          <w:b/>
          <w:bCs/>
          <w:lang w:val="en-US" w:eastAsia="zh-CN"/>
        </w:rPr>
        <w:t>9</w:t>
      </w:r>
      <w:r>
        <w:rPr>
          <w:rFonts w:hint="eastAsia"/>
          <w:b/>
          <w:bCs/>
          <w:lang w:eastAsia="zh-CN"/>
        </w:rPr>
        <w:t>.习近平总书记在2025年新年贺词中提到</w:t>
      </w:r>
      <w:bookmarkStart w:id="8" w:name="OLE_LINK11"/>
      <w:bookmarkStart w:id="9" w:name="OLE_LINK12"/>
      <w:r>
        <w:rPr>
          <w:rFonts w:hint="eastAsia"/>
          <w:b/>
          <w:bCs/>
          <w:lang w:eastAsia="zh-CN"/>
        </w:rPr>
        <w:t>“中国式现代化的新征程上，每一个人都是主角”</w:t>
      </w:r>
      <w:bookmarkEnd w:id="8"/>
      <w:bookmarkEnd w:id="9"/>
      <w:r>
        <w:rPr>
          <w:rFonts w:hint="eastAsia"/>
          <w:b/>
          <w:bCs/>
          <w:lang w:eastAsia="zh-CN"/>
        </w:rPr>
        <w:t>，请结合大学教师的角色，谈谈你对这句话的理解以及在教学工作中如何体现这一理念？</w:t>
      </w:r>
    </w:p>
    <w:p w14:paraId="7938D564">
      <w:pPr>
        <w:adjustRightInd w:val="0"/>
        <w:snapToGrid w:val="0"/>
        <w:spacing w:after="0"/>
        <w:ind w:firstLine="480" w:firstLineChars="200"/>
        <w:rPr>
          <w:b/>
          <w:bCs/>
          <w:lang w:eastAsia="zh-CN"/>
        </w:rPr>
      </w:pPr>
      <w:r>
        <w:rPr>
          <w:rFonts w:hint="eastAsia"/>
          <w:b/>
          <w:bCs/>
          <w:lang w:val="en-US" w:eastAsia="zh-CN"/>
        </w:rPr>
        <w:t>1</w:t>
      </w:r>
      <w:r>
        <w:rPr>
          <w:rFonts w:hint="eastAsia"/>
          <w:b/>
          <w:bCs/>
          <w:lang w:eastAsia="zh-CN"/>
        </w:rPr>
        <w:t>0.数字经济时代，高校应如何培养适应</w:t>
      </w:r>
      <w:bookmarkStart w:id="10" w:name="OLE_LINK21"/>
      <w:bookmarkStart w:id="11" w:name="OLE_LINK22"/>
      <w:r>
        <w:rPr>
          <w:rFonts w:hint="eastAsia"/>
          <w:b/>
          <w:bCs/>
          <w:lang w:eastAsia="zh-CN"/>
        </w:rPr>
        <w:t>数字化发展需求的人才</w:t>
      </w:r>
      <w:bookmarkEnd w:id="10"/>
      <w:bookmarkEnd w:id="11"/>
      <w:r>
        <w:rPr>
          <w:rFonts w:hint="eastAsia"/>
          <w:b/>
          <w:bCs/>
          <w:lang w:eastAsia="zh-CN"/>
        </w:rPr>
        <w:t>？</w:t>
      </w:r>
    </w:p>
    <w:p w14:paraId="4CB5B8C1">
      <w:pPr>
        <w:adjustRightInd w:val="0"/>
        <w:snapToGrid w:val="0"/>
        <w:spacing w:after="0"/>
        <w:ind w:firstLine="480" w:firstLineChars="200"/>
        <w:rPr>
          <w:b/>
          <w:bCs/>
          <w:lang w:eastAsia="zh-CN"/>
        </w:rPr>
      </w:pPr>
      <w:r>
        <w:rPr>
          <w:rFonts w:hint="eastAsia"/>
          <w:b/>
          <w:bCs/>
          <w:lang w:val="en-US" w:eastAsia="zh-CN"/>
        </w:rPr>
        <w:t>1</w:t>
      </w:r>
      <w:r>
        <w:rPr>
          <w:rFonts w:hint="eastAsia"/>
          <w:b/>
          <w:bCs/>
          <w:lang w:eastAsia="zh-CN"/>
        </w:rPr>
        <w:t>1.</w:t>
      </w:r>
      <w:bookmarkStart w:id="12" w:name="OLE_LINK23"/>
      <w:bookmarkStart w:id="13" w:name="OLE_LINK24"/>
      <w:r>
        <w:rPr>
          <w:rFonts w:hint="eastAsia"/>
          <w:b/>
          <w:bCs/>
          <w:lang w:eastAsia="zh-CN"/>
        </w:rPr>
        <w:t>中美关系</w:t>
      </w:r>
      <w:bookmarkEnd w:id="12"/>
      <w:bookmarkEnd w:id="13"/>
      <w:r>
        <w:rPr>
          <w:rFonts w:hint="eastAsia"/>
          <w:b/>
          <w:bCs/>
          <w:lang w:eastAsia="zh-CN"/>
        </w:rPr>
        <w:t>对我国高校的科技发展和人才培养有哪些影响？高校应如何应对？</w:t>
      </w:r>
    </w:p>
    <w:p w14:paraId="0C07BA13">
      <w:pPr>
        <w:adjustRightInd w:val="0"/>
        <w:snapToGrid w:val="0"/>
        <w:spacing w:after="0"/>
        <w:ind w:firstLine="480" w:firstLineChars="200"/>
        <w:rPr>
          <w:b/>
          <w:bCs/>
          <w:lang w:eastAsia="zh-CN"/>
        </w:rPr>
      </w:pPr>
      <w:r>
        <w:rPr>
          <w:rFonts w:hint="eastAsia"/>
          <w:b/>
          <w:bCs/>
          <w:lang w:val="en-US" w:eastAsia="zh-CN"/>
        </w:rPr>
        <w:t>1</w:t>
      </w:r>
      <w:r>
        <w:rPr>
          <w:rFonts w:hint="eastAsia"/>
          <w:b/>
          <w:bCs/>
          <w:lang w:eastAsia="zh-CN"/>
        </w:rPr>
        <w:t>2.结合当前形势，谈谈高校如何加强大学生的</w:t>
      </w:r>
      <w:bookmarkStart w:id="14" w:name="OLE_LINK25"/>
      <w:bookmarkStart w:id="15" w:name="OLE_LINK26"/>
      <w:r>
        <w:rPr>
          <w:rFonts w:hint="eastAsia"/>
          <w:b/>
          <w:bCs/>
          <w:lang w:eastAsia="zh-CN"/>
        </w:rPr>
        <w:t>国家安全意识教育</w:t>
      </w:r>
      <w:bookmarkEnd w:id="14"/>
      <w:bookmarkEnd w:id="15"/>
      <w:r>
        <w:rPr>
          <w:rFonts w:hint="eastAsia"/>
          <w:b/>
          <w:bCs/>
          <w:lang w:eastAsia="zh-CN"/>
        </w:rPr>
        <w:t>？</w:t>
      </w:r>
    </w:p>
    <w:p w14:paraId="1528CF4E">
      <w:pPr>
        <w:adjustRightInd w:val="0"/>
        <w:snapToGrid w:val="0"/>
        <w:spacing w:after="0"/>
        <w:ind w:firstLine="480" w:firstLineChars="200"/>
        <w:rPr>
          <w:b/>
          <w:bCs/>
          <w:lang w:eastAsia="zh-CN"/>
        </w:rPr>
      </w:pPr>
      <w:r>
        <w:rPr>
          <w:rFonts w:hint="eastAsia"/>
          <w:b/>
          <w:bCs/>
          <w:lang w:val="en-US" w:eastAsia="zh-CN"/>
        </w:rPr>
        <w:t>1</w:t>
      </w:r>
      <w:r>
        <w:rPr>
          <w:rFonts w:hint="eastAsia"/>
          <w:b/>
          <w:bCs/>
          <w:lang w:eastAsia="zh-CN"/>
        </w:rPr>
        <w:t>3.高校如何在</w:t>
      </w:r>
      <w:bookmarkStart w:id="16" w:name="OLE_LINK30"/>
      <w:bookmarkStart w:id="17" w:name="OLE_LINK29"/>
      <w:r>
        <w:rPr>
          <w:rFonts w:hint="eastAsia"/>
          <w:b/>
          <w:bCs/>
          <w:lang w:eastAsia="zh-CN"/>
        </w:rPr>
        <w:t>科技创新中发挥引领作用</w:t>
      </w:r>
      <w:bookmarkEnd w:id="16"/>
      <w:bookmarkEnd w:id="17"/>
      <w:r>
        <w:rPr>
          <w:rFonts w:hint="eastAsia"/>
          <w:b/>
          <w:bCs/>
          <w:lang w:eastAsia="zh-CN"/>
        </w:rPr>
        <w:t>，推动我国从科技大国向科技强国转变？</w:t>
      </w:r>
    </w:p>
    <w:p w14:paraId="33035938">
      <w:pPr>
        <w:adjustRightInd w:val="0"/>
        <w:snapToGrid w:val="0"/>
        <w:spacing w:after="0"/>
        <w:ind w:firstLine="480" w:firstLineChars="200"/>
        <w:rPr>
          <w:b/>
          <w:bCs/>
          <w:lang w:eastAsia="zh-CN"/>
        </w:rPr>
      </w:pPr>
      <w:r>
        <w:rPr>
          <w:rFonts w:hint="eastAsia"/>
          <w:b/>
          <w:bCs/>
          <w:lang w:val="en-US" w:eastAsia="zh-CN"/>
        </w:rPr>
        <w:t>1</w:t>
      </w:r>
      <w:r>
        <w:rPr>
          <w:rFonts w:hint="eastAsia"/>
          <w:b/>
          <w:bCs/>
          <w:lang w:eastAsia="zh-CN"/>
        </w:rPr>
        <w:t>4.随着教育信息化的快速发展，高校在</w:t>
      </w:r>
      <w:bookmarkStart w:id="18" w:name="OLE_LINK31"/>
      <w:bookmarkStart w:id="19" w:name="OLE_LINK32"/>
      <w:r>
        <w:rPr>
          <w:rFonts w:hint="eastAsia"/>
          <w:b/>
          <w:bCs/>
          <w:lang w:eastAsia="zh-CN"/>
        </w:rPr>
        <w:t>教学模式改革方面应如何创新</w:t>
      </w:r>
      <w:bookmarkEnd w:id="18"/>
      <w:bookmarkEnd w:id="19"/>
      <w:r>
        <w:rPr>
          <w:rFonts w:hint="eastAsia"/>
          <w:b/>
          <w:bCs/>
          <w:lang w:eastAsia="zh-CN"/>
        </w:rPr>
        <w:t>？</w:t>
      </w:r>
    </w:p>
    <w:p w14:paraId="4CA2C1DA">
      <w:pPr>
        <w:adjustRightInd w:val="0"/>
        <w:snapToGrid w:val="0"/>
        <w:spacing w:after="0"/>
        <w:ind w:firstLine="480" w:firstLineChars="200"/>
        <w:rPr>
          <w:lang w:eastAsia="zh-CN"/>
        </w:rPr>
      </w:pPr>
      <w:r>
        <w:rPr>
          <w:rFonts w:hint="eastAsia"/>
          <w:b/>
          <w:bCs/>
          <w:lang w:val="en-US" w:eastAsia="zh-CN"/>
        </w:rPr>
        <w:t>1</w:t>
      </w:r>
      <w:r>
        <w:rPr>
          <w:rFonts w:hint="eastAsia"/>
          <w:b/>
          <w:bCs/>
          <w:lang w:eastAsia="zh-CN"/>
        </w:rPr>
        <w:t>5.在当前国际舆论环境下，我国应如何提升国际传播能力，讲好中国故事？</w:t>
      </w:r>
    </w:p>
    <w:p w14:paraId="1855C7AD">
      <w:pPr>
        <w:adjustRightInd w:val="0"/>
        <w:snapToGrid w:val="0"/>
        <w:spacing w:after="0"/>
        <w:ind w:firstLine="480" w:firstLineChars="200"/>
        <w:rPr>
          <w:lang w:eastAsia="zh-CN"/>
        </w:rPr>
      </w:pPr>
      <w:r>
        <w:rPr>
          <w:rFonts w:hint="eastAsia"/>
          <w:b/>
          <w:bCs/>
          <w:lang w:val="en-US" w:eastAsia="zh-CN"/>
        </w:rPr>
        <w:t>1</w:t>
      </w:r>
      <w:r>
        <w:rPr>
          <w:rFonts w:hint="eastAsia"/>
          <w:b/>
          <w:bCs/>
          <w:lang w:eastAsia="zh-CN"/>
        </w:rPr>
        <w:t>6.应如何进一步促进教育公平？</w:t>
      </w:r>
    </w:p>
    <w:p w14:paraId="3E16F713">
      <w:pPr>
        <w:adjustRightInd w:val="0"/>
        <w:snapToGrid w:val="0"/>
        <w:spacing w:after="0"/>
        <w:ind w:firstLine="480" w:firstLineChars="200"/>
        <w:rPr>
          <w:b/>
          <w:bCs/>
          <w:lang w:eastAsia="zh-CN"/>
        </w:rPr>
      </w:pPr>
      <w:r>
        <w:rPr>
          <w:rFonts w:hint="eastAsia"/>
          <w:b/>
          <w:bCs/>
          <w:lang w:val="en-US" w:eastAsia="zh-CN"/>
        </w:rPr>
        <w:t>17</w:t>
      </w:r>
      <w:r>
        <w:rPr>
          <w:rFonts w:hint="eastAsia"/>
          <w:b/>
          <w:bCs/>
          <w:lang w:eastAsia="zh-CN"/>
        </w:rPr>
        <w:t>.请结合自身经历，谈谈你对“中国共产党为什么能”的理解。</w:t>
      </w:r>
    </w:p>
    <w:p w14:paraId="40D27D57">
      <w:pPr>
        <w:adjustRightInd w:val="0"/>
        <w:snapToGrid w:val="0"/>
        <w:spacing w:after="0"/>
        <w:ind w:firstLine="480" w:firstLineChars="200"/>
        <w:rPr>
          <w:b/>
          <w:bCs/>
          <w:lang w:eastAsia="zh-CN"/>
        </w:rPr>
      </w:pPr>
      <w:r>
        <w:rPr>
          <w:rFonts w:hint="eastAsia"/>
          <w:b/>
          <w:bCs/>
          <w:lang w:val="en-US" w:eastAsia="zh-CN"/>
        </w:rPr>
        <w:t>18</w:t>
      </w:r>
      <w:r>
        <w:rPr>
          <w:rFonts w:hint="eastAsia"/>
          <w:b/>
          <w:bCs/>
          <w:lang w:eastAsia="zh-CN"/>
        </w:rPr>
        <w:t>.你认为在新时代背景下，青年党员应该如何发挥先锋模范作用？</w:t>
      </w:r>
    </w:p>
    <w:p w14:paraId="70FE83B6">
      <w:pPr>
        <w:adjustRightInd w:val="0"/>
        <w:snapToGrid w:val="0"/>
        <w:spacing w:after="0"/>
        <w:ind w:firstLine="480" w:firstLineChars="200"/>
        <w:rPr>
          <w:b/>
          <w:bCs/>
          <w:lang w:eastAsia="zh-CN"/>
        </w:rPr>
      </w:pPr>
      <w:r>
        <w:rPr>
          <w:rFonts w:hint="eastAsia"/>
          <w:b/>
          <w:bCs/>
          <w:lang w:val="en-US" w:eastAsia="zh-CN"/>
        </w:rPr>
        <w:t>19</w:t>
      </w:r>
      <w:r>
        <w:rPr>
          <w:rFonts w:hint="eastAsia"/>
          <w:b/>
          <w:bCs/>
          <w:lang w:eastAsia="zh-CN"/>
        </w:rPr>
        <w:t>.请谈谈你对中华民族伟大复兴的理解。</w:t>
      </w:r>
    </w:p>
    <w:p w14:paraId="3A9ECD24">
      <w:pPr>
        <w:adjustRightInd w:val="0"/>
        <w:snapToGrid w:val="0"/>
        <w:spacing w:after="0"/>
        <w:ind w:firstLine="480" w:firstLineChars="200"/>
        <w:rPr>
          <w:b/>
          <w:bCs/>
          <w:lang w:eastAsia="zh-CN"/>
        </w:rPr>
      </w:pPr>
      <w:r>
        <w:rPr>
          <w:rFonts w:hint="eastAsia"/>
          <w:b/>
          <w:bCs/>
          <w:lang w:val="en-US" w:eastAsia="zh-CN"/>
        </w:rPr>
        <w:t>20</w:t>
      </w:r>
      <w:r>
        <w:rPr>
          <w:rFonts w:hint="eastAsia"/>
          <w:b/>
          <w:bCs/>
          <w:lang w:eastAsia="zh-CN"/>
        </w:rPr>
        <w:t>.谈谈马克思主义中国化时代化的必要性。</w:t>
      </w:r>
    </w:p>
    <w:p w14:paraId="6B7ABC58">
      <w:pPr>
        <w:adjustRightInd w:val="0"/>
        <w:snapToGrid w:val="0"/>
        <w:spacing w:after="0"/>
        <w:ind w:firstLine="480" w:firstLineChars="200"/>
        <w:rPr>
          <w:b/>
          <w:bCs/>
          <w:lang w:eastAsia="zh-CN"/>
        </w:rPr>
      </w:pPr>
      <w:r>
        <w:rPr>
          <w:rFonts w:hint="eastAsia"/>
          <w:b/>
          <w:bCs/>
          <w:lang w:val="en-US" w:eastAsia="zh-CN"/>
        </w:rPr>
        <w:t>21</w:t>
      </w:r>
      <w:r>
        <w:rPr>
          <w:rFonts w:hint="eastAsia"/>
          <w:b/>
          <w:bCs/>
          <w:lang w:eastAsia="zh-CN"/>
        </w:rPr>
        <w:t>.如何理解习近平总书记提出的“为党育人、为国育才”？</w:t>
      </w:r>
    </w:p>
    <w:p w14:paraId="16CB999A">
      <w:pPr>
        <w:adjustRightInd w:val="0"/>
        <w:snapToGrid w:val="0"/>
        <w:spacing w:after="0"/>
        <w:ind w:firstLine="480" w:firstLineChars="200"/>
        <w:rPr>
          <w:lang w:eastAsia="zh-CN"/>
        </w:rPr>
      </w:pPr>
      <w:r>
        <w:rPr>
          <w:rFonts w:hint="eastAsia"/>
          <w:b/>
          <w:bCs/>
          <w:lang w:val="en-US" w:eastAsia="zh-CN"/>
        </w:rPr>
        <w:t>22</w:t>
      </w:r>
      <w:r>
        <w:rPr>
          <w:rFonts w:hint="eastAsia"/>
          <w:b/>
          <w:bCs/>
          <w:lang w:eastAsia="zh-CN"/>
        </w:rPr>
        <w:t>.新时代教师应如何践行“四有”好老师的标准？</w:t>
      </w:r>
    </w:p>
    <w:p w14:paraId="5FD894DE">
      <w:pPr>
        <w:adjustRightInd w:val="0"/>
        <w:snapToGrid w:val="0"/>
        <w:spacing w:after="0"/>
        <w:ind w:firstLine="480" w:firstLineChars="200"/>
        <w:rPr>
          <w:lang w:eastAsia="zh-CN"/>
        </w:rPr>
      </w:pPr>
      <w:r>
        <w:rPr>
          <w:rFonts w:hint="eastAsia"/>
          <w:b/>
          <w:bCs/>
          <w:lang w:val="en-US" w:eastAsia="zh-CN"/>
        </w:rPr>
        <w:t>23</w:t>
      </w:r>
      <w:r>
        <w:rPr>
          <w:rFonts w:hint="eastAsia"/>
          <w:b/>
          <w:bCs/>
          <w:lang w:eastAsia="zh-CN"/>
        </w:rPr>
        <w:t>.新时代教师如何应对教育数字化的挑战？</w:t>
      </w:r>
    </w:p>
    <w:p w14:paraId="2B86ACE9">
      <w:pPr>
        <w:adjustRightInd w:val="0"/>
        <w:snapToGrid w:val="0"/>
        <w:spacing w:after="0"/>
        <w:ind w:firstLine="480" w:firstLineChars="200"/>
        <w:rPr>
          <w:b/>
          <w:bCs/>
          <w:lang w:eastAsia="zh-CN"/>
        </w:rPr>
      </w:pPr>
      <w:r>
        <w:rPr>
          <w:rFonts w:hint="eastAsia"/>
          <w:b/>
          <w:bCs/>
          <w:lang w:val="en-US" w:eastAsia="zh-CN"/>
        </w:rPr>
        <w:t>24</w:t>
      </w:r>
      <w:r>
        <w:rPr>
          <w:rFonts w:hint="eastAsia"/>
          <w:b/>
          <w:bCs/>
          <w:lang w:eastAsia="zh-CN"/>
        </w:rPr>
        <w:t>.请谈谈作为一名教师，如何在教学中传承和弘扬中华优秀传统文化？</w:t>
      </w:r>
    </w:p>
    <w:p w14:paraId="26F09384">
      <w:pPr>
        <w:adjustRightInd w:val="0"/>
        <w:snapToGrid w:val="0"/>
        <w:spacing w:after="0"/>
        <w:ind w:firstLine="480" w:firstLineChars="200"/>
        <w:rPr>
          <w:b/>
          <w:bCs/>
          <w:lang w:eastAsia="zh-CN"/>
        </w:rPr>
      </w:pPr>
      <w:r>
        <w:rPr>
          <w:rFonts w:hint="eastAsia"/>
          <w:b/>
          <w:bCs/>
          <w:lang w:val="en-US" w:eastAsia="zh-CN"/>
        </w:rPr>
        <w:t>25</w:t>
      </w:r>
      <w:r>
        <w:rPr>
          <w:rFonts w:hint="eastAsia"/>
          <w:b/>
          <w:bCs/>
          <w:lang w:eastAsia="zh-CN"/>
        </w:rPr>
        <w:t>.如何正确认识和处理人生矛盾？</w:t>
      </w:r>
    </w:p>
    <w:p w14:paraId="7E999BDA">
      <w:pPr>
        <w:adjustRightInd w:val="0"/>
        <w:snapToGrid w:val="0"/>
        <w:spacing w:after="0"/>
        <w:ind w:firstLine="480" w:firstLineChars="200"/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val="en-US" w:eastAsia="zh-CN"/>
        </w:rPr>
        <w:t>26</w:t>
      </w:r>
      <w:r>
        <w:rPr>
          <w:rFonts w:hint="eastAsia"/>
          <w:b/>
          <w:bCs/>
          <w:lang w:eastAsia="zh-CN"/>
        </w:rPr>
        <w:t>.请谈一下“两个确立”对新时代党和国家事业发展、对推进中华民族伟大复兴历史进程具有决定性意义？</w:t>
      </w:r>
    </w:p>
    <w:p w14:paraId="0F62E1BA">
      <w:pPr>
        <w:adjustRightInd w:val="0"/>
        <w:snapToGrid w:val="0"/>
        <w:spacing w:after="0"/>
        <w:ind w:firstLine="480" w:firstLineChars="200"/>
        <w:rPr>
          <w:b/>
          <w:bCs/>
          <w:lang w:eastAsia="zh-CN"/>
        </w:rPr>
      </w:pPr>
      <w:r>
        <w:rPr>
          <w:rFonts w:hint="eastAsia"/>
          <w:b/>
          <w:bCs/>
          <w:lang w:val="en-US" w:eastAsia="zh-CN"/>
        </w:rPr>
        <w:t>27</w:t>
      </w:r>
      <w:r>
        <w:rPr>
          <w:rFonts w:hint="eastAsia"/>
          <w:b/>
          <w:bCs/>
          <w:lang w:eastAsia="zh-CN"/>
        </w:rPr>
        <w:t>.从个人理想与社会理想辩证关系的角度，谈谈实现中华民族伟大复兴应当肩负的责任。</w:t>
      </w:r>
    </w:p>
    <w:p w14:paraId="232360E5">
      <w:pPr>
        <w:adjustRightInd w:val="0"/>
        <w:snapToGrid w:val="0"/>
        <w:spacing w:after="0"/>
        <w:ind w:firstLine="480" w:firstLineChars="200"/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val="en-US" w:eastAsia="zh-CN"/>
        </w:rPr>
        <w:t>28</w:t>
      </w:r>
      <w:r>
        <w:rPr>
          <w:rFonts w:hint="eastAsia"/>
          <w:b/>
          <w:bCs/>
          <w:lang w:eastAsia="zh-CN"/>
        </w:rPr>
        <w:t>.你希望自己能入职齐齐哈尔医学院，那你了解齐医精神吗？你对齐医校训是怎样理解的？</w:t>
      </w:r>
    </w:p>
    <w:p w14:paraId="52D58DB0">
      <w:pPr>
        <w:adjustRightInd w:val="0"/>
        <w:snapToGrid w:val="0"/>
        <w:spacing w:after="0"/>
        <w:ind w:firstLine="480" w:firstLineChars="200"/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val="en-US" w:eastAsia="zh-CN"/>
        </w:rPr>
        <w:t>29</w:t>
      </w:r>
      <w:r>
        <w:rPr>
          <w:rFonts w:hint="eastAsia"/>
          <w:b/>
          <w:bCs/>
          <w:lang w:eastAsia="zh-CN"/>
        </w:rPr>
        <w:t>.谈谈你对处理人际关系的看法。</w:t>
      </w:r>
    </w:p>
    <w:p w14:paraId="635AF76C">
      <w:pPr>
        <w:adjustRightInd w:val="0"/>
        <w:snapToGrid w:val="0"/>
        <w:spacing w:after="0"/>
        <w:ind w:firstLine="480" w:firstLineChars="200"/>
        <w:rPr>
          <w:b/>
          <w:bCs/>
          <w:lang w:eastAsia="zh-CN"/>
        </w:rPr>
      </w:pPr>
      <w:r>
        <w:rPr>
          <w:rFonts w:hint="eastAsia"/>
          <w:b/>
          <w:bCs/>
          <w:lang w:val="en-US" w:eastAsia="zh-CN"/>
        </w:rPr>
        <w:t>30</w:t>
      </w:r>
      <w:r>
        <w:rPr>
          <w:rFonts w:hint="eastAsia"/>
          <w:b/>
          <w:bCs/>
          <w:lang w:eastAsia="zh-CN"/>
        </w:rPr>
        <w:t>.你同意“没有不合格的学生，只有</w:t>
      </w:r>
      <w:bookmarkStart w:id="20" w:name="_GoBack"/>
      <w:bookmarkEnd w:id="20"/>
      <w:r>
        <w:rPr>
          <w:rFonts w:hint="eastAsia"/>
          <w:b/>
          <w:bCs/>
          <w:lang w:eastAsia="zh-CN"/>
        </w:rPr>
        <w:t>不合格的教师”这句话吗</w:t>
      </w:r>
      <w:r>
        <w:rPr>
          <w:b/>
          <w:bCs/>
          <w:lang w:eastAsia="zh-CN"/>
        </w:rPr>
        <w:t>?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45E4772"/>
    <w:rsid w:val="00004097"/>
    <w:rsid w:val="000268A5"/>
    <w:rsid w:val="00034E2F"/>
    <w:rsid w:val="0003601A"/>
    <w:rsid w:val="00046F73"/>
    <w:rsid w:val="00056ED0"/>
    <w:rsid w:val="000E06B8"/>
    <w:rsid w:val="00143D57"/>
    <w:rsid w:val="001933F8"/>
    <w:rsid w:val="00216C5A"/>
    <w:rsid w:val="00220691"/>
    <w:rsid w:val="002313AD"/>
    <w:rsid w:val="00240250"/>
    <w:rsid w:val="0026109A"/>
    <w:rsid w:val="002B6643"/>
    <w:rsid w:val="00341A26"/>
    <w:rsid w:val="00354F9A"/>
    <w:rsid w:val="00355037"/>
    <w:rsid w:val="003E0C89"/>
    <w:rsid w:val="00410E30"/>
    <w:rsid w:val="00422F77"/>
    <w:rsid w:val="004E2DB7"/>
    <w:rsid w:val="00542035"/>
    <w:rsid w:val="005B0B6E"/>
    <w:rsid w:val="005C38CF"/>
    <w:rsid w:val="005C5A20"/>
    <w:rsid w:val="005D63F4"/>
    <w:rsid w:val="005F2AB5"/>
    <w:rsid w:val="006657A2"/>
    <w:rsid w:val="006C1357"/>
    <w:rsid w:val="00737271"/>
    <w:rsid w:val="0088509C"/>
    <w:rsid w:val="008E2AF4"/>
    <w:rsid w:val="008E723F"/>
    <w:rsid w:val="009100B6"/>
    <w:rsid w:val="009D65B9"/>
    <w:rsid w:val="009F192D"/>
    <w:rsid w:val="00A03F8E"/>
    <w:rsid w:val="00A40B09"/>
    <w:rsid w:val="00A72B6F"/>
    <w:rsid w:val="00A87FE2"/>
    <w:rsid w:val="00A96F93"/>
    <w:rsid w:val="00AF450D"/>
    <w:rsid w:val="00B05ACF"/>
    <w:rsid w:val="00B060E2"/>
    <w:rsid w:val="00B52E26"/>
    <w:rsid w:val="00BC12B8"/>
    <w:rsid w:val="00BE36A5"/>
    <w:rsid w:val="00C06AA6"/>
    <w:rsid w:val="00C15579"/>
    <w:rsid w:val="00C37858"/>
    <w:rsid w:val="00C43A79"/>
    <w:rsid w:val="00C43B5F"/>
    <w:rsid w:val="00D131A2"/>
    <w:rsid w:val="00D657E1"/>
    <w:rsid w:val="00D831A8"/>
    <w:rsid w:val="00E31040"/>
    <w:rsid w:val="00E8238E"/>
    <w:rsid w:val="00EC434F"/>
    <w:rsid w:val="00EC7B41"/>
    <w:rsid w:val="00EF0DAB"/>
    <w:rsid w:val="121A67F7"/>
    <w:rsid w:val="169D08E8"/>
    <w:rsid w:val="2194047A"/>
    <w:rsid w:val="2A005376"/>
    <w:rsid w:val="2CD35498"/>
    <w:rsid w:val="39F51522"/>
    <w:rsid w:val="46D74B1D"/>
    <w:rsid w:val="4A1E1CDA"/>
    <w:rsid w:val="52515151"/>
    <w:rsid w:val="545E4772"/>
    <w:rsid w:val="59706686"/>
    <w:rsid w:val="5A9141D7"/>
    <w:rsid w:val="5AEA14A5"/>
    <w:rsid w:val="5F292A3C"/>
    <w:rsid w:val="604D4C6F"/>
    <w:rsid w:val="644545DB"/>
    <w:rsid w:val="65026BA0"/>
    <w:rsid w:val="6B7632CC"/>
    <w:rsid w:val="6C8D4D71"/>
    <w:rsid w:val="6CF7668E"/>
    <w:rsid w:val="76EC08E6"/>
    <w:rsid w:val="7B892BA7"/>
    <w:rsid w:val="7F2C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  <w:jc w:val="both"/>
    </w:pPr>
    <w:rPr>
      <w:rFonts w:ascii="微软雅黑" w:hAnsi="微软雅黑" w:eastAsia="微软雅黑" w:cstheme="minorBidi"/>
      <w:sz w:val="24"/>
      <w:szCs w:val="24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after="0"/>
      <w:jc w:val="left"/>
    </w:pPr>
    <w:rPr>
      <w:rFonts w:asciiTheme="minorHAnsi" w:hAnsiTheme="minorHAnsi" w:eastAsiaTheme="minorEastAsia"/>
      <w:kern w:val="2"/>
      <w:sz w:val="18"/>
      <w:szCs w:val="18"/>
      <w:lang w:eastAsia="zh-CN"/>
    </w:rPr>
  </w:style>
  <w:style w:type="character" w:styleId="5">
    <w:name w:val="Strong"/>
    <w:basedOn w:val="4"/>
    <w:qFormat/>
    <w:uiPriority w:val="22"/>
    <w:rPr>
      <w:b/>
    </w:rPr>
  </w:style>
  <w:style w:type="character" w:customStyle="1" w:styleId="6">
    <w:name w:val="页脚 Char"/>
    <w:basedOn w:val="4"/>
    <w:link w:val="2"/>
    <w:qFormat/>
    <w:uiPriority w:val="99"/>
    <w:rPr>
      <w:kern w:val="2"/>
      <w:sz w:val="18"/>
      <w:szCs w:val="18"/>
    </w:rPr>
  </w:style>
  <w:style w:type="paragraph" w:customStyle="1" w:styleId="7">
    <w:name w:val="reader-word-layer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 w:eastAsia="宋体" w:cs="宋体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1047</Words>
  <Characters>1110</Characters>
  <Lines>88</Lines>
  <Paragraphs>24</Paragraphs>
  <TotalTime>20</TotalTime>
  <ScaleCrop>false</ScaleCrop>
  <LinksUpToDate>false</LinksUpToDate>
  <CharactersWithSpaces>1118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2025-03-09T02:59:00Z</dcterms:created>
  <dc:creator>路</dc:creator>
  <cp:lastModifiedBy>MYG</cp:lastModifiedBy>
  <cp:lastPrinted>2025-05-07T08:02:00Z</cp:lastPrinted>
  <dcterms:modified xsi:type="dcterms:W3CDTF">2025-06-13T06:36:29Z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7826EFA6FD9B4448A58AB7EF3BAFB87E_11</vt:lpwstr>
  </property>
  <property fmtid="{D5CDD505-2E9C-101B-9397-08002B2CF9AE}" pid="4" name="KSOTemplateDocerSaveRecord">
    <vt:lpwstr>eyJoZGlkIjoiMzJlMGY0NjE2YTgzYWM4NGYyYjRjZjc2ZjQxZWI3MjEiLCJ1c2VySWQiOiI1ODg5Mjk5ODcifQ==</vt:lpwstr>
  </property>
</Properties>
</file>